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45"/>
        <w:ind w:left="140" w:right="0" w:firstLine="0"/>
        <w:jc w:val="left"/>
        <w:rPr>
          <w:rFonts w:ascii="Palatino Linotype" w:hAnsi="Palatino Linotype"/>
          <w:i/>
          <w:sz w:val="22"/>
        </w:rPr>
      </w:pPr>
      <w:r>
        <w:rPr>
          <w:rFonts w:ascii="Palatino Linotype" w:hAnsi="Palatino Linotype"/>
          <w:i/>
          <w:sz w:val="22"/>
        </w:rPr>
        <w:t>ALLEGATO</w:t>
      </w:r>
      <w:r>
        <w:rPr>
          <w:rFonts w:ascii="Palatino Linotype" w:hAnsi="Palatino Linotype"/>
          <w:i/>
          <w:spacing w:val="-7"/>
          <w:sz w:val="22"/>
        </w:rPr>
        <w:t> </w:t>
      </w:r>
      <w:r>
        <w:rPr>
          <w:rFonts w:ascii="Palatino Linotype" w:hAnsi="Palatino Linotype"/>
          <w:i/>
          <w:sz w:val="22"/>
        </w:rPr>
        <w:t>B</w:t>
      </w:r>
      <w:r>
        <w:rPr>
          <w:rFonts w:ascii="Palatino Linotype" w:hAnsi="Palatino Linotype"/>
          <w:i/>
          <w:spacing w:val="-5"/>
          <w:sz w:val="22"/>
        </w:rPr>
        <w:t> </w:t>
      </w:r>
      <w:r>
        <w:rPr>
          <w:rFonts w:ascii="Palatino Linotype" w:hAnsi="Palatino Linotype"/>
          <w:i/>
          <w:sz w:val="22"/>
        </w:rPr>
        <w:t>-</w:t>
      </w:r>
      <w:r>
        <w:rPr>
          <w:rFonts w:ascii="Palatino Linotype" w:hAnsi="Palatino Linotype"/>
          <w:i/>
          <w:spacing w:val="-4"/>
          <w:sz w:val="22"/>
        </w:rPr>
        <w:t> </w:t>
      </w:r>
      <w:r>
        <w:rPr>
          <w:rFonts w:ascii="Palatino Linotype" w:hAnsi="Palatino Linotype"/>
          <w:i/>
          <w:sz w:val="22"/>
        </w:rPr>
        <w:t>Modello</w:t>
      </w:r>
      <w:r>
        <w:rPr>
          <w:rFonts w:ascii="Palatino Linotype" w:hAnsi="Palatino Linotype"/>
          <w:i/>
          <w:spacing w:val="-7"/>
          <w:sz w:val="22"/>
        </w:rPr>
        <w:t> </w:t>
      </w:r>
      <w:r>
        <w:rPr>
          <w:rFonts w:ascii="Palatino Linotype" w:hAnsi="Palatino Linotype"/>
          <w:i/>
          <w:sz w:val="22"/>
        </w:rPr>
        <w:t>di</w:t>
      </w:r>
      <w:r>
        <w:rPr>
          <w:rFonts w:ascii="Palatino Linotype" w:hAnsi="Palatino Linotype"/>
          <w:i/>
          <w:spacing w:val="-4"/>
          <w:sz w:val="22"/>
        </w:rPr>
        <w:t> </w:t>
      </w:r>
      <w:r>
        <w:rPr>
          <w:rFonts w:ascii="Palatino Linotype" w:hAnsi="Palatino Linotype"/>
          <w:i/>
          <w:sz w:val="22"/>
        </w:rPr>
        <w:t>Dichiarazione</w:t>
      </w:r>
      <w:r>
        <w:rPr>
          <w:rFonts w:ascii="Palatino Linotype" w:hAnsi="Palatino Linotype"/>
          <w:i/>
          <w:spacing w:val="-5"/>
          <w:sz w:val="22"/>
        </w:rPr>
        <w:t> </w:t>
      </w:r>
      <w:r>
        <w:rPr>
          <w:rFonts w:ascii="Palatino Linotype" w:hAnsi="Palatino Linotype"/>
          <w:i/>
          <w:sz w:val="22"/>
        </w:rPr>
        <w:t>di</w:t>
      </w:r>
      <w:r>
        <w:rPr>
          <w:rFonts w:ascii="Palatino Linotype" w:hAnsi="Palatino Linotype"/>
          <w:i/>
          <w:spacing w:val="-6"/>
          <w:sz w:val="22"/>
        </w:rPr>
        <w:t> </w:t>
      </w:r>
      <w:r>
        <w:rPr>
          <w:rFonts w:ascii="Palatino Linotype" w:hAnsi="Palatino Linotype"/>
          <w:i/>
          <w:sz w:val="22"/>
        </w:rPr>
        <w:t>insussistenza</w:t>
      </w:r>
      <w:r>
        <w:rPr>
          <w:rFonts w:ascii="Palatino Linotype" w:hAnsi="Palatino Linotype"/>
          <w:i/>
          <w:spacing w:val="-5"/>
          <w:sz w:val="22"/>
        </w:rPr>
        <w:t> </w:t>
      </w:r>
      <w:r>
        <w:rPr>
          <w:rFonts w:ascii="Palatino Linotype" w:hAnsi="Palatino Linotype"/>
          <w:i/>
          <w:sz w:val="22"/>
        </w:rPr>
        <w:t>di</w:t>
      </w:r>
      <w:r>
        <w:rPr>
          <w:rFonts w:ascii="Palatino Linotype" w:hAnsi="Palatino Linotype"/>
          <w:i/>
          <w:spacing w:val="-4"/>
          <w:sz w:val="22"/>
        </w:rPr>
        <w:t> </w:t>
      </w:r>
      <w:r>
        <w:rPr>
          <w:rFonts w:ascii="Palatino Linotype" w:hAnsi="Palatino Linotype"/>
          <w:i/>
          <w:sz w:val="22"/>
        </w:rPr>
        <w:t>cause</w:t>
      </w:r>
      <w:r>
        <w:rPr>
          <w:rFonts w:ascii="Palatino Linotype" w:hAnsi="Palatino Linotype"/>
          <w:i/>
          <w:spacing w:val="-6"/>
          <w:sz w:val="22"/>
        </w:rPr>
        <w:t> </w:t>
      </w:r>
      <w:r>
        <w:rPr>
          <w:rFonts w:ascii="Palatino Linotype" w:hAnsi="Palatino Linotype"/>
          <w:i/>
          <w:sz w:val="22"/>
        </w:rPr>
        <w:t>di</w:t>
      </w:r>
      <w:r>
        <w:rPr>
          <w:rFonts w:ascii="Palatino Linotype" w:hAnsi="Palatino Linotype"/>
          <w:i/>
          <w:spacing w:val="-7"/>
          <w:sz w:val="22"/>
        </w:rPr>
        <w:t> </w:t>
      </w:r>
      <w:r>
        <w:rPr>
          <w:rFonts w:ascii="Palatino Linotype" w:hAnsi="Palatino Linotype"/>
          <w:i/>
          <w:sz w:val="22"/>
        </w:rPr>
        <w:t>inconferibilità</w:t>
      </w:r>
      <w:r>
        <w:rPr>
          <w:rFonts w:ascii="Palatino Linotype" w:hAnsi="Palatino Linotype"/>
          <w:i/>
          <w:spacing w:val="-5"/>
          <w:sz w:val="22"/>
        </w:rPr>
        <w:t> </w:t>
      </w:r>
      <w:r>
        <w:rPr>
          <w:rFonts w:ascii="Palatino Linotype" w:hAnsi="Palatino Linotype"/>
          <w:i/>
          <w:sz w:val="22"/>
        </w:rPr>
        <w:t>ed</w:t>
      </w:r>
      <w:r>
        <w:rPr>
          <w:rFonts w:ascii="Palatino Linotype" w:hAnsi="Palatino Linotype"/>
          <w:i/>
          <w:spacing w:val="-7"/>
          <w:sz w:val="22"/>
        </w:rPr>
        <w:t> </w:t>
      </w:r>
      <w:r>
        <w:rPr>
          <w:rFonts w:ascii="Palatino Linotype" w:hAnsi="Palatino Linotype"/>
          <w:i/>
          <w:spacing w:val="-2"/>
          <w:sz w:val="22"/>
        </w:rPr>
        <w:t>incompatibilità</w:t>
      </w:r>
    </w:p>
    <w:p>
      <w:pPr>
        <w:pStyle w:val="BodyText"/>
        <w:rPr>
          <w:rFonts w:ascii="Palatino Linotype"/>
          <w:i/>
        </w:rPr>
      </w:pPr>
    </w:p>
    <w:p>
      <w:pPr>
        <w:pStyle w:val="BodyText"/>
        <w:spacing w:before="125"/>
        <w:rPr>
          <w:rFonts w:ascii="Palatino Linotype"/>
          <w:i/>
        </w:rPr>
      </w:pPr>
    </w:p>
    <w:p>
      <w:pPr>
        <w:pStyle w:val="Heading1"/>
        <w:spacing w:line="276" w:lineRule="auto"/>
        <w:ind w:left="2801" w:right="1059"/>
      </w:pPr>
      <w:r>
        <w:rPr/>
        <w:t>DICHIARAZIONE</w:t>
      </w:r>
      <w:r>
        <w:rPr>
          <w:spacing w:val="-7"/>
        </w:rPr>
        <w:t> </w:t>
      </w:r>
      <w:r>
        <w:rPr/>
        <w:t>SOSTITUTIVA</w:t>
      </w:r>
      <w:r>
        <w:rPr>
          <w:spacing w:val="-8"/>
        </w:rPr>
        <w:t> </w:t>
      </w:r>
      <w:r>
        <w:rPr/>
        <w:t>DELL'ATTO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NOTORIETA' (ART. 47 D.P.R. 28 DICEMBRE 2000 N 445)</w:t>
      </w:r>
    </w:p>
    <w:p>
      <w:pPr>
        <w:pStyle w:val="BodyText"/>
        <w:spacing w:before="232"/>
        <w:ind w:left="140"/>
      </w:pPr>
      <w:r>
        <w:rPr>
          <w:w w:val="105"/>
          <w:u w:val="single"/>
        </w:rPr>
        <w:t>Oggetto:</w:t>
      </w:r>
      <w:r>
        <w:rPr>
          <w:spacing w:val="-8"/>
          <w:w w:val="105"/>
        </w:rPr>
        <w:t> </w:t>
      </w:r>
      <w:r>
        <w:rPr>
          <w:w w:val="105"/>
        </w:rPr>
        <w:t>Dichiarazione</w:t>
      </w:r>
      <w:r>
        <w:rPr>
          <w:spacing w:val="-8"/>
          <w:w w:val="105"/>
        </w:rPr>
        <w:t> </w:t>
      </w:r>
      <w:r>
        <w:rPr>
          <w:w w:val="105"/>
        </w:rPr>
        <w:t>di</w:t>
      </w:r>
      <w:r>
        <w:rPr>
          <w:spacing w:val="-7"/>
          <w:w w:val="105"/>
        </w:rPr>
        <w:t> </w:t>
      </w:r>
      <w:r>
        <w:rPr>
          <w:w w:val="105"/>
        </w:rPr>
        <w:t>insussistenza</w:t>
      </w:r>
      <w:r>
        <w:rPr>
          <w:spacing w:val="-8"/>
          <w:w w:val="105"/>
        </w:rPr>
        <w:t> </w:t>
      </w:r>
      <w:r>
        <w:rPr>
          <w:w w:val="105"/>
        </w:rPr>
        <w:t>di</w:t>
      </w:r>
      <w:r>
        <w:rPr>
          <w:spacing w:val="-7"/>
          <w:w w:val="105"/>
        </w:rPr>
        <w:t> </w:t>
      </w:r>
      <w:r>
        <w:rPr>
          <w:w w:val="105"/>
        </w:rPr>
        <w:t>cause</w:t>
      </w:r>
      <w:r>
        <w:rPr>
          <w:spacing w:val="-8"/>
          <w:w w:val="105"/>
        </w:rPr>
        <w:t> </w:t>
      </w:r>
      <w:r>
        <w:rPr>
          <w:w w:val="105"/>
        </w:rPr>
        <w:t>di</w:t>
      </w:r>
      <w:r>
        <w:rPr>
          <w:spacing w:val="-7"/>
          <w:w w:val="105"/>
        </w:rPr>
        <w:t> </w:t>
      </w:r>
      <w:r>
        <w:rPr>
          <w:w w:val="105"/>
        </w:rPr>
        <w:t>inconferibilità</w:t>
      </w:r>
      <w:r>
        <w:rPr>
          <w:spacing w:val="-10"/>
          <w:w w:val="105"/>
        </w:rPr>
        <w:t> </w:t>
      </w:r>
      <w:r>
        <w:rPr>
          <w:w w:val="105"/>
        </w:rPr>
        <w:t>ed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incompatibilità</w:t>
      </w:r>
    </w:p>
    <w:p>
      <w:pPr>
        <w:pStyle w:val="BodyText"/>
        <w:spacing w:before="158"/>
      </w:pPr>
    </w:p>
    <w:p>
      <w:pPr>
        <w:pStyle w:val="BodyText"/>
        <w:tabs>
          <w:tab w:pos="2347" w:val="left" w:leader="none"/>
          <w:tab w:pos="6307" w:val="left" w:leader="none"/>
          <w:tab w:pos="9586" w:val="left" w:leader="none"/>
        </w:tabs>
        <w:spacing w:before="1"/>
        <w:ind w:left="140"/>
      </w:pPr>
      <w:r>
        <w:rPr>
          <w:w w:val="105"/>
        </w:rPr>
        <w:t>Il/La</w:t>
      </w:r>
      <w:r>
        <w:rPr>
          <w:spacing w:val="74"/>
          <w:w w:val="150"/>
        </w:rPr>
        <w:t> </w:t>
      </w:r>
      <w:r>
        <w:rPr>
          <w:spacing w:val="-2"/>
          <w:w w:val="105"/>
        </w:rPr>
        <w:t>sottoscritto/a</w:t>
      </w:r>
      <w:r>
        <w:rPr/>
        <w:tab/>
      </w:r>
      <w:r>
        <w:rPr>
          <w:u w:val="single"/>
        </w:rPr>
        <w:tab/>
      </w:r>
      <w:r>
        <w:rPr>
          <w:w w:val="105"/>
        </w:rPr>
        <w:t>nato/a</w:t>
      </w:r>
      <w:r>
        <w:rPr>
          <w:spacing w:val="80"/>
          <w:w w:val="105"/>
        </w:rPr>
        <w:t> </w:t>
      </w:r>
      <w:r>
        <w:rPr>
          <w:w w:val="105"/>
        </w:rPr>
        <w:t>a</w:t>
      </w:r>
      <w:r>
        <w:rPr>
          <w:spacing w:val="70"/>
          <w:w w:val="105"/>
        </w:rPr>
        <w:t> </w:t>
      </w:r>
      <w:r>
        <w:rPr>
          <w:u w:val="single"/>
        </w:rPr>
        <w:tab/>
      </w:r>
      <w:r>
        <w:rPr/>
        <w:t> </w:t>
      </w:r>
      <w:r>
        <w:rPr>
          <w:w w:val="105"/>
        </w:rPr>
        <w:t>il</w:t>
      </w:r>
    </w:p>
    <w:p>
      <w:pPr>
        <w:pStyle w:val="BodyText"/>
        <w:tabs>
          <w:tab w:pos="1513" w:val="left" w:leader="none"/>
          <w:tab w:pos="1648" w:val="left" w:leader="none"/>
          <w:tab w:pos="2791" w:val="left" w:leader="none"/>
          <w:tab w:pos="3338" w:val="left" w:leader="none"/>
          <w:tab w:pos="4128" w:val="left" w:leader="none"/>
          <w:tab w:pos="5812" w:val="left" w:leader="none"/>
          <w:tab w:pos="6529" w:val="left" w:leader="none"/>
          <w:tab w:pos="6660" w:val="left" w:leader="none"/>
          <w:tab w:pos="8883" w:val="left" w:leader="none"/>
          <w:tab w:pos="9452" w:val="left" w:leader="none"/>
          <w:tab w:pos="9830" w:val="left" w:leader="none"/>
        </w:tabs>
        <w:spacing w:line="314" w:lineRule="auto" w:before="82"/>
        <w:ind w:left="140" w:right="91"/>
      </w:pPr>
      <w:r>
        <w:rPr>
          <w:u w:val="single"/>
        </w:rPr>
        <w:tab/>
      </w:r>
      <w:r>
        <w:rPr>
          <w:spacing w:val="80"/>
          <w:w w:val="105"/>
        </w:rPr>
        <w:t> </w:t>
      </w:r>
      <w:r>
        <w:rPr>
          <w:w w:val="105"/>
        </w:rPr>
        <w:t>residente</w:t>
      </w:r>
      <w:r>
        <w:rPr/>
        <w:tab/>
      </w:r>
      <w:r>
        <w:rPr>
          <w:spacing w:val="-10"/>
          <w:w w:val="105"/>
        </w:rPr>
        <w:t>a</w:t>
      </w:r>
      <w:r>
        <w:rPr/>
        <w:tab/>
      </w:r>
      <w:r>
        <w:rPr>
          <w:u w:val="single"/>
        </w:rPr>
        <w:tab/>
        <w:tab/>
      </w:r>
      <w:r>
        <w:rPr>
          <w:spacing w:val="80"/>
          <w:w w:val="105"/>
        </w:rPr>
        <w:t> </w:t>
      </w:r>
      <w:r>
        <w:rPr>
          <w:w w:val="105"/>
        </w:rPr>
        <w:t>Via</w:t>
      </w:r>
      <w:r>
        <w:rPr/>
        <w:tab/>
      </w:r>
      <w:r>
        <w:rPr>
          <w:spacing w:val="-2"/>
          <w:w w:val="105"/>
        </w:rPr>
        <w:t>/P.zza</w:t>
      </w:r>
      <w:r>
        <w:rPr>
          <w:u w:val="single"/>
        </w:rPr>
        <w:tab/>
      </w:r>
      <w:r>
        <w:rPr>
          <w:spacing w:val="80"/>
          <w:w w:val="105"/>
        </w:rPr>
        <w:t> </w:t>
      </w:r>
      <w:r>
        <w:rPr>
          <w:w w:val="105"/>
        </w:rPr>
        <w:t>n.</w:t>
      </w:r>
      <w:r>
        <w:rPr/>
        <w:tab/>
      </w:r>
      <w:r>
        <w:rPr>
          <w:u w:val="single"/>
        </w:rPr>
        <w:tab/>
      </w:r>
      <w:r>
        <w:rPr/>
        <w:t> </w:t>
      </w:r>
      <w:r>
        <w:rPr>
          <w:spacing w:val="-4"/>
          <w:w w:val="105"/>
        </w:rPr>
        <w:t>tel.</w:t>
      </w:r>
      <w:r>
        <w:rPr>
          <w:u w:val="single"/>
        </w:rPr>
        <w:tab/>
        <w:tab/>
      </w:r>
      <w:r>
        <w:rPr>
          <w:spacing w:val="-2"/>
          <w:w w:val="105"/>
        </w:rPr>
        <w:t>cell.</w:t>
      </w:r>
      <w:r>
        <w:rPr>
          <w:u w:val="single"/>
        </w:rPr>
        <w:tab/>
        <w:tab/>
        <w:tab/>
      </w:r>
      <w:r>
        <w:rPr>
          <w:w w:val="105"/>
        </w:rPr>
        <w:t>pec </w:t>
      </w:r>
      <w:r>
        <w:rPr>
          <w:u w:val="single"/>
        </w:rPr>
        <w:tab/>
        <w:tab/>
        <w:tab/>
      </w:r>
    </w:p>
    <w:p>
      <w:pPr>
        <w:pStyle w:val="BodyText"/>
        <w:spacing w:before="24"/>
      </w:pPr>
    </w:p>
    <w:p>
      <w:pPr>
        <w:pStyle w:val="BodyText"/>
        <w:spacing w:line="254" w:lineRule="auto"/>
        <w:ind w:left="140"/>
      </w:pPr>
      <w:r>
        <w:rPr/>
        <w:t>consapevole</w:t>
      </w:r>
      <w:r>
        <w:rPr>
          <w:spacing w:val="40"/>
        </w:rPr>
        <w:t> </w:t>
      </w:r>
      <w:r>
        <w:rPr/>
        <w:t>delle</w:t>
      </w:r>
      <w:r>
        <w:rPr>
          <w:spacing w:val="40"/>
        </w:rPr>
        <w:t> </w:t>
      </w:r>
      <w:r>
        <w:rPr/>
        <w:t>sanzioni</w:t>
      </w:r>
      <w:r>
        <w:rPr>
          <w:spacing w:val="40"/>
        </w:rPr>
        <w:t> </w:t>
      </w:r>
      <w:r>
        <w:rPr/>
        <w:t>penali,</w:t>
      </w:r>
      <w:r>
        <w:rPr>
          <w:spacing w:val="40"/>
        </w:rPr>
        <w:t> </w:t>
      </w:r>
      <w:r>
        <w:rPr/>
        <w:t>nel</w:t>
      </w:r>
      <w:r>
        <w:rPr>
          <w:spacing w:val="40"/>
        </w:rPr>
        <w:t> </w:t>
      </w:r>
      <w:r>
        <w:rPr/>
        <w:t>caso</w:t>
      </w:r>
      <w:r>
        <w:rPr>
          <w:spacing w:val="40"/>
        </w:rPr>
        <w:t> </w:t>
      </w:r>
      <w:r>
        <w:rPr/>
        <w:t>di</w:t>
      </w:r>
      <w:r>
        <w:rPr>
          <w:spacing w:val="40"/>
        </w:rPr>
        <w:t> </w:t>
      </w:r>
      <w:r>
        <w:rPr/>
        <w:t>dichiarazioni</w:t>
      </w:r>
      <w:r>
        <w:rPr>
          <w:spacing w:val="40"/>
        </w:rPr>
        <w:t> </w:t>
      </w:r>
      <w:r>
        <w:rPr/>
        <w:t>non</w:t>
      </w:r>
      <w:r>
        <w:rPr>
          <w:spacing w:val="40"/>
        </w:rPr>
        <w:t> </w:t>
      </w:r>
      <w:r>
        <w:rPr/>
        <w:t>veritiere,</w:t>
      </w:r>
      <w:r>
        <w:rPr>
          <w:spacing w:val="40"/>
        </w:rPr>
        <w:t> </w:t>
      </w:r>
      <w:r>
        <w:rPr/>
        <w:t>di</w:t>
      </w:r>
      <w:r>
        <w:rPr>
          <w:spacing w:val="40"/>
        </w:rPr>
        <w:t> </w:t>
      </w:r>
      <w:r>
        <w:rPr/>
        <w:t>formazione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uso</w:t>
      </w:r>
      <w:r>
        <w:rPr>
          <w:spacing w:val="40"/>
        </w:rPr>
        <w:t> </w:t>
      </w:r>
      <w:r>
        <w:rPr/>
        <w:t>di atti falsi, richiamate dall'art. 76 DPR 445/2000, sotto la sua personale responsabilità</w:t>
      </w:r>
    </w:p>
    <w:p>
      <w:pPr>
        <w:pStyle w:val="BodyText"/>
        <w:spacing w:before="14"/>
      </w:pPr>
    </w:p>
    <w:p>
      <w:pPr>
        <w:pStyle w:val="BodyText"/>
        <w:spacing w:before="1"/>
        <w:ind w:right="2"/>
        <w:jc w:val="center"/>
      </w:pPr>
      <w:r>
        <w:rPr>
          <w:spacing w:val="-2"/>
          <w:w w:val="115"/>
        </w:rPr>
        <w:t>DICHIARA</w:t>
      </w:r>
    </w:p>
    <w:p>
      <w:pPr>
        <w:pStyle w:val="BodyText"/>
        <w:spacing w:before="27"/>
      </w:pPr>
    </w:p>
    <w:p>
      <w:pPr>
        <w:pStyle w:val="BodyText"/>
        <w:spacing w:line="220" w:lineRule="auto" w:before="1"/>
        <w:ind w:left="140"/>
      </w:pPr>
      <w:r>
        <w:rPr>
          <w:w w:val="105"/>
        </w:rPr>
        <w:t>L’insussistenza</w:t>
      </w:r>
      <w:r>
        <w:rPr>
          <w:spacing w:val="-2"/>
          <w:w w:val="105"/>
        </w:rPr>
        <w:t> </w:t>
      </w:r>
      <w:r>
        <w:rPr>
          <w:w w:val="105"/>
        </w:rPr>
        <w:t>di</w:t>
      </w:r>
      <w:r>
        <w:rPr>
          <w:spacing w:val="-2"/>
          <w:w w:val="105"/>
        </w:rPr>
        <w:t> </w:t>
      </w:r>
      <w:r>
        <w:rPr>
          <w:w w:val="105"/>
        </w:rPr>
        <w:t>cause</w:t>
      </w:r>
      <w:r>
        <w:rPr>
          <w:spacing w:val="-3"/>
          <w:w w:val="105"/>
        </w:rPr>
        <w:t> </w:t>
      </w:r>
      <w:r>
        <w:rPr>
          <w:w w:val="105"/>
        </w:rPr>
        <w:t>di</w:t>
      </w:r>
      <w:r>
        <w:rPr>
          <w:spacing w:val="-2"/>
          <w:w w:val="105"/>
        </w:rPr>
        <w:t> </w:t>
      </w:r>
      <w:r>
        <w:rPr>
          <w:w w:val="105"/>
        </w:rPr>
        <w:t>inconferibilità</w:t>
      </w:r>
      <w:r>
        <w:rPr>
          <w:spacing w:val="-1"/>
          <w:w w:val="105"/>
        </w:rPr>
        <w:t> </w:t>
      </w:r>
      <w:r>
        <w:rPr>
          <w:w w:val="105"/>
        </w:rPr>
        <w:t>ed</w:t>
      </w:r>
      <w:r>
        <w:rPr>
          <w:spacing w:val="-2"/>
          <w:w w:val="105"/>
        </w:rPr>
        <w:t> </w:t>
      </w:r>
      <w:r>
        <w:rPr>
          <w:w w:val="105"/>
        </w:rPr>
        <w:t>incompatibilità,</w:t>
      </w:r>
      <w:r>
        <w:rPr>
          <w:spacing w:val="-1"/>
          <w:w w:val="105"/>
        </w:rPr>
        <w:t> </w:t>
      </w:r>
      <w:r>
        <w:rPr>
          <w:w w:val="105"/>
        </w:rPr>
        <w:t>ai</w:t>
      </w:r>
      <w:r>
        <w:rPr>
          <w:spacing w:val="-1"/>
          <w:w w:val="105"/>
        </w:rPr>
        <w:t> </w:t>
      </w:r>
      <w:r>
        <w:rPr>
          <w:w w:val="105"/>
        </w:rPr>
        <w:t>sensi</w:t>
      </w:r>
      <w:r>
        <w:rPr>
          <w:spacing w:val="-1"/>
          <w:w w:val="105"/>
        </w:rPr>
        <w:t> </w:t>
      </w:r>
      <w:r>
        <w:rPr>
          <w:w w:val="105"/>
        </w:rPr>
        <w:t>e</w:t>
      </w:r>
      <w:r>
        <w:rPr>
          <w:spacing w:val="-2"/>
          <w:w w:val="105"/>
        </w:rPr>
        <w:t> </w:t>
      </w:r>
      <w:r>
        <w:rPr>
          <w:w w:val="105"/>
        </w:rPr>
        <w:t>per</w:t>
      </w:r>
      <w:r>
        <w:rPr>
          <w:spacing w:val="-2"/>
          <w:w w:val="105"/>
        </w:rPr>
        <w:t> </w:t>
      </w:r>
      <w:r>
        <w:rPr>
          <w:w w:val="105"/>
        </w:rPr>
        <w:t>gli</w:t>
      </w:r>
      <w:r>
        <w:rPr>
          <w:spacing w:val="-1"/>
          <w:w w:val="105"/>
        </w:rPr>
        <w:t> </w:t>
      </w:r>
      <w:r>
        <w:rPr>
          <w:w w:val="105"/>
        </w:rPr>
        <w:t>effetti</w:t>
      </w:r>
      <w:r>
        <w:rPr>
          <w:spacing w:val="-1"/>
          <w:w w:val="105"/>
        </w:rPr>
        <w:t> </w:t>
      </w:r>
      <w:r>
        <w:rPr>
          <w:w w:val="105"/>
        </w:rPr>
        <w:t>del </w:t>
      </w:r>
      <w:r>
        <w:rPr>
          <w:rFonts w:ascii="Palatino Linotype" w:hAnsi="Palatino Linotype"/>
          <w:b/>
          <w:w w:val="105"/>
          <w:u w:val="single"/>
        </w:rPr>
        <w:t>D.Lgs.</w:t>
      </w:r>
      <w:r>
        <w:rPr>
          <w:rFonts w:ascii="Palatino Linotype" w:hAnsi="Palatino Linotype"/>
          <w:b/>
          <w:spacing w:val="-8"/>
          <w:w w:val="105"/>
          <w:u w:val="single"/>
        </w:rPr>
        <w:t> </w:t>
      </w:r>
      <w:r>
        <w:rPr>
          <w:rFonts w:ascii="Palatino Linotype" w:hAnsi="Palatino Linotype"/>
          <w:b/>
          <w:w w:val="105"/>
          <w:u w:val="single"/>
        </w:rPr>
        <w:t>39/</w:t>
      </w:r>
      <w:r>
        <w:rPr>
          <w:rFonts w:ascii="Palatino Linotype" w:hAnsi="Palatino Linotype"/>
          <w:b/>
          <w:w w:val="105"/>
        </w:rPr>
        <w:t> </w:t>
      </w:r>
      <w:r>
        <w:rPr>
          <w:rFonts w:ascii="Palatino Linotype" w:hAnsi="Palatino Linotype"/>
          <w:b/>
          <w:w w:val="105"/>
          <w:u w:val="single"/>
        </w:rPr>
        <w:t>2013</w:t>
      </w:r>
      <w:r>
        <w:rPr>
          <w:w w:val="105"/>
        </w:rPr>
        <w:t>, ed in particolare:</w:t>
      </w:r>
    </w:p>
    <w:p>
      <w:pPr>
        <w:pStyle w:val="BodyText"/>
        <w:spacing w:before="20"/>
      </w:pPr>
    </w:p>
    <w:p>
      <w:pPr>
        <w:pStyle w:val="BodyText"/>
        <w:ind w:left="140"/>
      </w:pPr>
      <w:r>
        <w:rPr>
          <w:spacing w:val="-10"/>
          <w:w w:val="105"/>
          <w:u w:val="single"/>
        </w:rPr>
        <w:t> </w:t>
      </w:r>
      <w:r>
        <w:rPr>
          <w:w w:val="105"/>
          <w:u w:val="single"/>
        </w:rPr>
        <w:t>ai</w:t>
      </w:r>
      <w:r>
        <w:rPr>
          <w:spacing w:val="-9"/>
          <w:w w:val="105"/>
          <w:u w:val="single"/>
        </w:rPr>
        <w:t> </w:t>
      </w:r>
      <w:r>
        <w:rPr>
          <w:w w:val="105"/>
          <w:u w:val="single"/>
        </w:rPr>
        <w:t>fini</w:t>
      </w:r>
      <w:r>
        <w:rPr>
          <w:spacing w:val="-10"/>
          <w:w w:val="105"/>
          <w:u w:val="single"/>
        </w:rPr>
        <w:t> </w:t>
      </w:r>
      <w:r>
        <w:rPr>
          <w:w w:val="105"/>
          <w:u w:val="single"/>
        </w:rPr>
        <w:t>delle</w:t>
      </w:r>
      <w:r>
        <w:rPr>
          <w:spacing w:val="-11"/>
          <w:w w:val="105"/>
          <w:u w:val="single"/>
        </w:rPr>
        <w:t> </w:t>
      </w:r>
      <w:r>
        <w:rPr>
          <w:w w:val="105"/>
          <w:u w:val="single"/>
        </w:rPr>
        <w:t>cause</w:t>
      </w:r>
      <w:r>
        <w:rPr>
          <w:spacing w:val="-10"/>
          <w:w w:val="105"/>
          <w:u w:val="single"/>
        </w:rPr>
        <w:t> </w:t>
      </w:r>
      <w:r>
        <w:rPr>
          <w:w w:val="105"/>
          <w:u w:val="single"/>
        </w:rPr>
        <w:t>di</w:t>
      </w:r>
      <w:r>
        <w:rPr>
          <w:spacing w:val="-11"/>
          <w:w w:val="105"/>
          <w:u w:val="single"/>
        </w:rPr>
        <w:t> </w:t>
      </w:r>
      <w:r>
        <w:rPr>
          <w:w w:val="105"/>
          <w:u w:val="single"/>
        </w:rPr>
        <w:t>inconferibilità,</w:t>
      </w:r>
      <w:r>
        <w:rPr>
          <w:spacing w:val="-9"/>
          <w:w w:val="105"/>
          <w:u w:val="single"/>
        </w:rPr>
        <w:t> </w:t>
      </w:r>
      <w:r>
        <w:rPr>
          <w:w w:val="105"/>
          <w:u w:val="single"/>
        </w:rPr>
        <w:t>con</w:t>
      </w:r>
      <w:r>
        <w:rPr>
          <w:spacing w:val="-9"/>
          <w:w w:val="105"/>
          <w:u w:val="single"/>
        </w:rPr>
        <w:t> </w:t>
      </w:r>
      <w:r>
        <w:rPr>
          <w:w w:val="105"/>
          <w:u w:val="single"/>
        </w:rPr>
        <w:t>riferimento</w:t>
      </w:r>
      <w:r>
        <w:rPr>
          <w:spacing w:val="-10"/>
          <w:w w:val="105"/>
          <w:u w:val="single"/>
        </w:rPr>
        <w:t> </w:t>
      </w:r>
      <w:r>
        <w:rPr>
          <w:w w:val="105"/>
          <w:u w:val="single"/>
        </w:rPr>
        <w:t>alle</w:t>
      </w:r>
      <w:r>
        <w:rPr>
          <w:spacing w:val="-9"/>
          <w:w w:val="105"/>
          <w:u w:val="single"/>
        </w:rPr>
        <w:t> </w:t>
      </w:r>
      <w:r>
        <w:rPr>
          <w:w w:val="105"/>
          <w:u w:val="single"/>
        </w:rPr>
        <w:t>disposizioni</w:t>
      </w:r>
      <w:r>
        <w:rPr>
          <w:spacing w:val="-10"/>
          <w:w w:val="105"/>
          <w:u w:val="single"/>
        </w:rPr>
        <w:t> </w:t>
      </w:r>
      <w:r>
        <w:rPr>
          <w:w w:val="105"/>
          <w:u w:val="single"/>
        </w:rPr>
        <w:t>di</w:t>
      </w:r>
      <w:r>
        <w:rPr>
          <w:spacing w:val="-9"/>
          <w:w w:val="105"/>
          <w:u w:val="single"/>
        </w:rPr>
        <w:t> </w:t>
      </w:r>
      <w:r>
        <w:rPr>
          <w:w w:val="105"/>
          <w:u w:val="single"/>
        </w:rPr>
        <w:t>cui</w:t>
      </w:r>
      <w:r>
        <w:rPr>
          <w:spacing w:val="-12"/>
          <w:w w:val="105"/>
          <w:u w:val="single"/>
        </w:rPr>
        <w:t> </w:t>
      </w:r>
      <w:r>
        <w:rPr>
          <w:w w:val="105"/>
          <w:u w:val="single"/>
        </w:rPr>
        <w:t>agli</w:t>
      </w:r>
      <w:r>
        <w:rPr>
          <w:spacing w:val="-8"/>
          <w:w w:val="105"/>
          <w:u w:val="single"/>
        </w:rPr>
        <w:t> </w:t>
      </w:r>
      <w:r>
        <w:rPr>
          <w:w w:val="105"/>
          <w:u w:val="single"/>
        </w:rPr>
        <w:t>artt.</w:t>
      </w:r>
      <w:r>
        <w:rPr>
          <w:spacing w:val="-10"/>
          <w:w w:val="105"/>
          <w:u w:val="single"/>
        </w:rPr>
        <w:t> </w:t>
      </w:r>
      <w:r>
        <w:rPr>
          <w:w w:val="105"/>
          <w:u w:val="single"/>
        </w:rPr>
        <w:t>3-4-</w:t>
      </w:r>
      <w:r>
        <w:rPr>
          <w:spacing w:val="-5"/>
          <w:w w:val="105"/>
          <w:u w:val="single"/>
        </w:rPr>
        <w:t>7:</w:t>
      </w:r>
    </w:p>
    <w:p>
      <w:pPr>
        <w:pStyle w:val="BodyText"/>
        <w:spacing w:before="29"/>
      </w:pP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49" w:lineRule="auto" w:before="0" w:after="0"/>
        <w:ind w:left="501" w:right="138" w:hanging="361"/>
        <w:jc w:val="both"/>
        <w:rPr>
          <w:sz w:val="22"/>
        </w:rPr>
      </w:pPr>
      <w:r>
        <w:rPr>
          <w:w w:val="105"/>
          <w:sz w:val="22"/>
        </w:rPr>
        <w:t>di</w:t>
      </w:r>
      <w:r>
        <w:rPr>
          <w:w w:val="105"/>
          <w:sz w:val="22"/>
        </w:rPr>
        <w:t> non</w:t>
      </w:r>
      <w:r>
        <w:rPr>
          <w:w w:val="105"/>
          <w:sz w:val="22"/>
        </w:rPr>
        <w:t> avere</w:t>
      </w:r>
      <w:r>
        <w:rPr>
          <w:w w:val="105"/>
          <w:sz w:val="22"/>
        </w:rPr>
        <w:t> riportato</w:t>
      </w:r>
      <w:r>
        <w:rPr>
          <w:w w:val="105"/>
          <w:sz w:val="22"/>
        </w:rPr>
        <w:t> condanna,</w:t>
      </w:r>
      <w:r>
        <w:rPr>
          <w:w w:val="105"/>
          <w:sz w:val="22"/>
        </w:rPr>
        <w:t> anche</w:t>
      </w:r>
      <w:r>
        <w:rPr>
          <w:w w:val="105"/>
          <w:sz w:val="22"/>
        </w:rPr>
        <w:t> con</w:t>
      </w:r>
      <w:r>
        <w:rPr>
          <w:w w:val="105"/>
          <w:sz w:val="22"/>
        </w:rPr>
        <w:t> sentenza</w:t>
      </w:r>
      <w:r>
        <w:rPr>
          <w:w w:val="105"/>
          <w:sz w:val="22"/>
        </w:rPr>
        <w:t> non</w:t>
      </w:r>
      <w:r>
        <w:rPr>
          <w:w w:val="105"/>
          <w:sz w:val="22"/>
        </w:rPr>
        <w:t> passata</w:t>
      </w:r>
      <w:r>
        <w:rPr>
          <w:w w:val="105"/>
          <w:sz w:val="22"/>
        </w:rPr>
        <w:t> in</w:t>
      </w:r>
      <w:r>
        <w:rPr>
          <w:w w:val="105"/>
          <w:sz w:val="22"/>
        </w:rPr>
        <w:t> giudicato,</w:t>
      </w:r>
      <w:r>
        <w:rPr>
          <w:w w:val="105"/>
          <w:sz w:val="22"/>
        </w:rPr>
        <w:t> per</w:t>
      </w:r>
      <w:r>
        <w:rPr>
          <w:w w:val="105"/>
          <w:sz w:val="22"/>
        </w:rPr>
        <w:t> uno</w:t>
      </w:r>
      <w:r>
        <w:rPr>
          <w:w w:val="105"/>
          <w:sz w:val="22"/>
        </w:rPr>
        <w:t> dei reati previsti dal capo I del titolo II del libro secondo del codice penale (disposizione prevista dall’art. 3 D.lgs. 39/2013);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49" w:lineRule="auto" w:before="0" w:after="0"/>
        <w:ind w:left="501" w:right="137" w:hanging="361"/>
        <w:jc w:val="both"/>
        <w:rPr>
          <w:sz w:val="22"/>
        </w:rPr>
      </w:pPr>
      <w:r>
        <w:rPr>
          <w:w w:val="105"/>
          <w:sz w:val="22"/>
        </w:rPr>
        <w:t>di</w:t>
      </w:r>
      <w:r>
        <w:rPr>
          <w:w w:val="105"/>
          <w:sz w:val="22"/>
        </w:rPr>
        <w:t> non</w:t>
      </w:r>
      <w:r>
        <w:rPr>
          <w:w w:val="105"/>
          <w:sz w:val="22"/>
        </w:rPr>
        <w:t> avere</w:t>
      </w:r>
      <w:r>
        <w:rPr>
          <w:w w:val="105"/>
          <w:sz w:val="22"/>
        </w:rPr>
        <w:t> svolto</w:t>
      </w:r>
      <w:r>
        <w:rPr>
          <w:w w:val="105"/>
          <w:sz w:val="22"/>
        </w:rPr>
        <w:t> incarichi</w:t>
      </w:r>
      <w:r>
        <w:rPr>
          <w:w w:val="105"/>
          <w:sz w:val="22"/>
        </w:rPr>
        <w:t> e</w:t>
      </w:r>
      <w:r>
        <w:rPr>
          <w:w w:val="105"/>
          <w:sz w:val="22"/>
        </w:rPr>
        <w:t> ricoperto</w:t>
      </w:r>
      <w:r>
        <w:rPr>
          <w:w w:val="105"/>
          <w:sz w:val="22"/>
        </w:rPr>
        <w:t> cariche,</w:t>
      </w:r>
      <w:r>
        <w:rPr>
          <w:w w:val="105"/>
          <w:sz w:val="22"/>
        </w:rPr>
        <w:t> nei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due</w:t>
      </w:r>
      <w:r>
        <w:rPr>
          <w:w w:val="105"/>
          <w:sz w:val="22"/>
        </w:rPr>
        <w:t> anni</w:t>
      </w:r>
      <w:r>
        <w:rPr>
          <w:w w:val="105"/>
          <w:sz w:val="22"/>
        </w:rPr>
        <w:t> precedenti,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w w:val="105"/>
          <w:sz w:val="22"/>
        </w:rPr>
        <w:t> enti</w:t>
      </w:r>
      <w:r>
        <w:rPr>
          <w:w w:val="105"/>
          <w:sz w:val="22"/>
        </w:rPr>
        <w:t> di</w:t>
      </w:r>
      <w:r>
        <w:rPr>
          <w:w w:val="105"/>
          <w:sz w:val="22"/>
        </w:rPr>
        <w:t> diritto privati regolati o finanziati dal Consorzio di Gestione dell’Area Marina Protetta (art. 4, comma 1 D.lgs. 39/2013);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49" w:lineRule="auto" w:before="2" w:after="0"/>
        <w:ind w:left="501" w:right="137" w:hanging="361"/>
        <w:jc w:val="both"/>
        <w:rPr>
          <w:sz w:val="22"/>
        </w:rPr>
      </w:pPr>
      <w:r>
        <w:rPr>
          <w:w w:val="105"/>
          <w:sz w:val="22"/>
        </w:rPr>
        <w:t>di</w:t>
      </w:r>
      <w:r>
        <w:rPr>
          <w:w w:val="105"/>
          <w:sz w:val="22"/>
        </w:rPr>
        <w:t> non</w:t>
      </w:r>
      <w:r>
        <w:rPr>
          <w:w w:val="105"/>
          <w:sz w:val="22"/>
        </w:rPr>
        <w:t> avere,</w:t>
      </w:r>
      <w:r>
        <w:rPr>
          <w:w w:val="105"/>
          <w:sz w:val="22"/>
        </w:rPr>
        <w:t> nei</w:t>
      </w:r>
      <w:r>
        <w:rPr>
          <w:w w:val="105"/>
          <w:sz w:val="22"/>
        </w:rPr>
        <w:t> due</w:t>
      </w:r>
      <w:r>
        <w:rPr>
          <w:w w:val="105"/>
          <w:sz w:val="22"/>
        </w:rPr>
        <w:t> anni</w:t>
      </w:r>
      <w:r>
        <w:rPr>
          <w:w w:val="105"/>
          <w:sz w:val="22"/>
        </w:rPr>
        <w:t> precedenti,</w:t>
      </w:r>
      <w:r>
        <w:rPr>
          <w:w w:val="105"/>
          <w:sz w:val="22"/>
        </w:rPr>
        <w:t> svolto</w:t>
      </w:r>
      <w:r>
        <w:rPr>
          <w:w w:val="105"/>
          <w:sz w:val="22"/>
        </w:rPr>
        <w:t> in</w:t>
      </w:r>
      <w:r>
        <w:rPr>
          <w:w w:val="105"/>
          <w:sz w:val="22"/>
        </w:rPr>
        <w:t> proprio</w:t>
      </w:r>
      <w:r>
        <w:rPr>
          <w:w w:val="105"/>
          <w:sz w:val="22"/>
        </w:rPr>
        <w:t> attività</w:t>
      </w:r>
      <w:r>
        <w:rPr>
          <w:w w:val="105"/>
          <w:sz w:val="22"/>
        </w:rPr>
        <w:t> professionali</w:t>
      </w:r>
      <w:r>
        <w:rPr>
          <w:w w:val="105"/>
          <w:sz w:val="22"/>
        </w:rPr>
        <w:t> regolate, finanziate</w:t>
      </w:r>
      <w:r>
        <w:rPr>
          <w:w w:val="105"/>
          <w:sz w:val="22"/>
        </w:rPr>
        <w:t> o</w:t>
      </w:r>
      <w:r>
        <w:rPr>
          <w:w w:val="105"/>
          <w:sz w:val="22"/>
        </w:rPr>
        <w:t> comunque</w:t>
      </w:r>
      <w:r>
        <w:rPr>
          <w:w w:val="105"/>
          <w:sz w:val="22"/>
        </w:rPr>
        <w:t> retribuite</w:t>
      </w:r>
      <w:r>
        <w:rPr>
          <w:w w:val="105"/>
          <w:sz w:val="22"/>
        </w:rPr>
        <w:t> dal</w:t>
      </w:r>
      <w:r>
        <w:rPr>
          <w:w w:val="105"/>
          <w:sz w:val="22"/>
        </w:rPr>
        <w:t> Consorzio</w:t>
      </w:r>
      <w:r>
        <w:rPr>
          <w:w w:val="105"/>
          <w:sz w:val="22"/>
        </w:rPr>
        <w:t> di</w:t>
      </w:r>
      <w:r>
        <w:rPr>
          <w:w w:val="105"/>
          <w:sz w:val="22"/>
        </w:rPr>
        <w:t> Gestione</w:t>
      </w:r>
      <w:r>
        <w:rPr>
          <w:w w:val="105"/>
          <w:sz w:val="22"/>
        </w:rPr>
        <w:t> dell’Area</w:t>
      </w:r>
      <w:r>
        <w:rPr>
          <w:w w:val="105"/>
          <w:sz w:val="22"/>
        </w:rPr>
        <w:t> Marina</w:t>
      </w:r>
      <w:r>
        <w:rPr>
          <w:w w:val="105"/>
          <w:sz w:val="22"/>
        </w:rPr>
        <w:t> Protetta</w:t>
      </w:r>
      <w:r>
        <w:rPr>
          <w:w w:val="105"/>
          <w:sz w:val="22"/>
        </w:rPr>
        <w:t> (art.</w:t>
      </w:r>
      <w:r>
        <w:rPr>
          <w:w w:val="105"/>
          <w:sz w:val="22"/>
        </w:rPr>
        <w:t> 4, comma 1 D.lgs. 39/2013);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42" w:lineRule="auto" w:before="2" w:after="0"/>
        <w:ind w:left="501" w:right="139" w:hanging="361"/>
        <w:jc w:val="both"/>
        <w:rPr>
          <w:sz w:val="22"/>
        </w:rPr>
      </w:pPr>
      <w:r>
        <w:rPr>
          <w:w w:val="105"/>
          <w:sz w:val="22"/>
        </w:rPr>
        <w:t>di</w:t>
      </w:r>
      <w:r>
        <w:rPr>
          <w:w w:val="105"/>
          <w:sz w:val="22"/>
        </w:rPr>
        <w:t> non</w:t>
      </w:r>
      <w:r>
        <w:rPr>
          <w:w w:val="105"/>
          <w:sz w:val="22"/>
        </w:rPr>
        <w:t> avere</w:t>
      </w:r>
      <w:r>
        <w:rPr>
          <w:w w:val="105"/>
          <w:sz w:val="22"/>
        </w:rPr>
        <w:t> ricoperto,</w:t>
      </w:r>
      <w:r>
        <w:rPr>
          <w:w w:val="105"/>
          <w:sz w:val="22"/>
        </w:rPr>
        <w:t> nei</w:t>
      </w:r>
      <w:r>
        <w:rPr>
          <w:w w:val="105"/>
          <w:sz w:val="22"/>
        </w:rPr>
        <w:t> due</w:t>
      </w:r>
      <w:r>
        <w:rPr>
          <w:w w:val="105"/>
          <w:sz w:val="22"/>
        </w:rPr>
        <w:t> anni</w:t>
      </w:r>
      <w:r>
        <w:rPr>
          <w:w w:val="105"/>
          <w:sz w:val="22"/>
        </w:rPr>
        <w:t> precedenti,</w:t>
      </w:r>
      <w:r>
        <w:rPr>
          <w:w w:val="105"/>
          <w:sz w:val="22"/>
        </w:rPr>
        <w:t> incarichi</w:t>
      </w:r>
      <w:r>
        <w:rPr>
          <w:w w:val="105"/>
          <w:sz w:val="22"/>
        </w:rPr>
        <w:t> a</w:t>
      </w:r>
      <w:r>
        <w:rPr>
          <w:w w:val="105"/>
          <w:sz w:val="22"/>
        </w:rPr>
        <w:t> componenti</w:t>
      </w:r>
      <w:r>
        <w:rPr>
          <w:w w:val="105"/>
          <w:sz w:val="22"/>
        </w:rPr>
        <w:t> di</w:t>
      </w:r>
      <w:r>
        <w:rPr>
          <w:w w:val="105"/>
          <w:sz w:val="22"/>
        </w:rPr>
        <w:t> organo</w:t>
      </w:r>
      <w:r>
        <w:rPr>
          <w:w w:val="105"/>
          <w:sz w:val="22"/>
        </w:rPr>
        <w:t> politico</w:t>
      </w:r>
      <w:r>
        <w:rPr>
          <w:w w:val="105"/>
          <w:sz w:val="22"/>
        </w:rPr>
        <w:t> di livello regionale e locale (art. 7 D.lgs. 39/2013) .</w:t>
      </w:r>
    </w:p>
    <w:p>
      <w:pPr>
        <w:pStyle w:val="BodyText"/>
        <w:spacing w:before="29"/>
      </w:pPr>
    </w:p>
    <w:p>
      <w:pPr>
        <w:pStyle w:val="BodyText"/>
        <w:ind w:left="282"/>
      </w:pPr>
      <w:r>
        <w:rPr>
          <w:w w:val="105"/>
          <w:u w:val="single"/>
        </w:rPr>
        <w:t>ai</w:t>
      </w:r>
      <w:r>
        <w:rPr>
          <w:spacing w:val="-8"/>
          <w:w w:val="105"/>
          <w:u w:val="single"/>
        </w:rPr>
        <w:t> </w:t>
      </w:r>
      <w:r>
        <w:rPr>
          <w:w w:val="105"/>
          <w:u w:val="single"/>
        </w:rPr>
        <w:t>fini</w:t>
      </w:r>
      <w:r>
        <w:rPr>
          <w:spacing w:val="-8"/>
          <w:w w:val="105"/>
          <w:u w:val="single"/>
        </w:rPr>
        <w:t> </w:t>
      </w:r>
      <w:r>
        <w:rPr>
          <w:w w:val="105"/>
          <w:u w:val="single"/>
        </w:rPr>
        <w:t>delle</w:t>
      </w:r>
      <w:r>
        <w:rPr>
          <w:spacing w:val="-10"/>
          <w:w w:val="105"/>
          <w:u w:val="single"/>
        </w:rPr>
        <w:t> </w:t>
      </w:r>
      <w:r>
        <w:rPr>
          <w:w w:val="105"/>
          <w:u w:val="single"/>
        </w:rPr>
        <w:t>cause</w:t>
      </w:r>
      <w:r>
        <w:rPr>
          <w:spacing w:val="-8"/>
          <w:w w:val="105"/>
          <w:u w:val="single"/>
        </w:rPr>
        <w:t> </w:t>
      </w:r>
      <w:r>
        <w:rPr>
          <w:w w:val="105"/>
          <w:u w:val="single"/>
        </w:rPr>
        <w:t>di</w:t>
      </w:r>
      <w:r>
        <w:rPr>
          <w:spacing w:val="-10"/>
          <w:w w:val="105"/>
          <w:u w:val="single"/>
        </w:rPr>
        <w:t> </w:t>
      </w:r>
      <w:r>
        <w:rPr>
          <w:w w:val="105"/>
          <w:u w:val="single"/>
        </w:rPr>
        <w:t>incompatibilità,</w:t>
      </w:r>
      <w:r>
        <w:rPr>
          <w:spacing w:val="-9"/>
          <w:w w:val="105"/>
          <w:u w:val="single"/>
        </w:rPr>
        <w:t> </w:t>
      </w:r>
      <w:r>
        <w:rPr>
          <w:w w:val="105"/>
          <w:u w:val="single"/>
        </w:rPr>
        <w:t>con</w:t>
      </w:r>
      <w:r>
        <w:rPr>
          <w:spacing w:val="-7"/>
          <w:w w:val="105"/>
          <w:u w:val="single"/>
        </w:rPr>
        <w:t> </w:t>
      </w:r>
      <w:r>
        <w:rPr>
          <w:w w:val="105"/>
          <w:u w:val="single"/>
        </w:rPr>
        <w:t>riferimento</w:t>
      </w:r>
      <w:r>
        <w:rPr>
          <w:spacing w:val="-8"/>
          <w:w w:val="105"/>
          <w:u w:val="single"/>
        </w:rPr>
        <w:t> </w:t>
      </w:r>
      <w:r>
        <w:rPr>
          <w:w w:val="105"/>
          <w:u w:val="single"/>
        </w:rPr>
        <w:t>alle</w:t>
      </w:r>
      <w:r>
        <w:rPr>
          <w:spacing w:val="-8"/>
          <w:w w:val="105"/>
          <w:u w:val="single"/>
        </w:rPr>
        <w:t> </w:t>
      </w:r>
      <w:r>
        <w:rPr>
          <w:w w:val="105"/>
          <w:u w:val="single"/>
        </w:rPr>
        <w:t>disposizioni</w:t>
      </w:r>
      <w:r>
        <w:rPr>
          <w:spacing w:val="-8"/>
          <w:w w:val="105"/>
          <w:u w:val="single"/>
        </w:rPr>
        <w:t> </w:t>
      </w:r>
      <w:r>
        <w:rPr>
          <w:w w:val="105"/>
          <w:u w:val="single"/>
        </w:rPr>
        <w:t>di</w:t>
      </w:r>
      <w:r>
        <w:rPr>
          <w:spacing w:val="-10"/>
          <w:w w:val="105"/>
          <w:u w:val="single"/>
        </w:rPr>
        <w:t> </w:t>
      </w:r>
      <w:r>
        <w:rPr>
          <w:w w:val="105"/>
          <w:u w:val="single"/>
        </w:rPr>
        <w:t>cui</w:t>
      </w:r>
      <w:r>
        <w:rPr>
          <w:spacing w:val="-8"/>
          <w:w w:val="105"/>
          <w:u w:val="single"/>
        </w:rPr>
        <w:t> </w:t>
      </w:r>
      <w:r>
        <w:rPr>
          <w:w w:val="105"/>
          <w:u w:val="single"/>
        </w:rPr>
        <w:t>agli</w:t>
      </w:r>
      <w:r>
        <w:rPr>
          <w:spacing w:val="-8"/>
          <w:w w:val="105"/>
          <w:u w:val="single"/>
        </w:rPr>
        <w:t> </w:t>
      </w:r>
      <w:r>
        <w:rPr>
          <w:w w:val="105"/>
          <w:u w:val="single"/>
        </w:rPr>
        <w:t>artt.</w:t>
      </w:r>
      <w:r>
        <w:rPr>
          <w:spacing w:val="-8"/>
          <w:w w:val="105"/>
          <w:u w:val="single"/>
        </w:rPr>
        <w:t> </w:t>
      </w:r>
      <w:r>
        <w:rPr>
          <w:w w:val="105"/>
          <w:u w:val="single"/>
        </w:rPr>
        <w:t>9-</w:t>
      </w:r>
      <w:r>
        <w:rPr>
          <w:spacing w:val="-5"/>
          <w:w w:val="105"/>
          <w:u w:val="single"/>
        </w:rPr>
        <w:t>12:</w:t>
      </w:r>
    </w:p>
    <w:p>
      <w:pPr>
        <w:pStyle w:val="BodyText"/>
        <w:spacing w:before="30"/>
      </w:pP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44" w:lineRule="auto" w:before="0" w:after="0"/>
        <w:ind w:left="501" w:right="142" w:hanging="361"/>
        <w:jc w:val="both"/>
        <w:rPr>
          <w:sz w:val="22"/>
        </w:rPr>
      </w:pPr>
      <w:r>
        <w:rPr>
          <w:w w:val="105"/>
          <w:sz w:val="22"/>
        </w:rPr>
        <w:t>di non trovarsi nelle cause di incompatibilità di cui all’art. 9 comma 1 del D.lgs.39/2013 come di seguito riportato:</w:t>
      </w:r>
    </w:p>
    <w:p>
      <w:pPr>
        <w:pStyle w:val="BodyText"/>
        <w:spacing w:before="25"/>
      </w:pPr>
    </w:p>
    <w:p>
      <w:pPr>
        <w:pStyle w:val="ListParagraph"/>
        <w:numPr>
          <w:ilvl w:val="0"/>
          <w:numId w:val="2"/>
        </w:numPr>
        <w:tabs>
          <w:tab w:pos="388" w:val="left" w:leader="none"/>
        </w:tabs>
        <w:spacing w:line="254" w:lineRule="auto" w:before="0" w:after="0"/>
        <w:ind w:left="140" w:right="137" w:firstLine="0"/>
        <w:jc w:val="both"/>
        <w:rPr>
          <w:sz w:val="22"/>
        </w:rPr>
      </w:pPr>
      <w:r>
        <w:rPr>
          <w:w w:val="105"/>
          <w:sz w:val="22"/>
        </w:rPr>
        <w:t>Gli</w:t>
      </w:r>
      <w:r>
        <w:rPr>
          <w:w w:val="105"/>
          <w:sz w:val="22"/>
        </w:rPr>
        <w:t> incarichi</w:t>
      </w:r>
      <w:r>
        <w:rPr>
          <w:w w:val="105"/>
          <w:sz w:val="22"/>
        </w:rPr>
        <w:t> amministrativi</w:t>
      </w:r>
      <w:r>
        <w:rPr>
          <w:w w:val="105"/>
          <w:sz w:val="22"/>
        </w:rPr>
        <w:t> di</w:t>
      </w:r>
      <w:r>
        <w:rPr>
          <w:w w:val="105"/>
          <w:sz w:val="22"/>
        </w:rPr>
        <w:t> vertice</w:t>
      </w:r>
      <w:r>
        <w:rPr>
          <w:w w:val="105"/>
          <w:sz w:val="22"/>
        </w:rPr>
        <w:t> e</w:t>
      </w:r>
      <w:r>
        <w:rPr>
          <w:w w:val="105"/>
          <w:sz w:val="22"/>
        </w:rPr>
        <w:t> gli</w:t>
      </w:r>
      <w:r>
        <w:rPr>
          <w:w w:val="105"/>
          <w:sz w:val="22"/>
        </w:rPr>
        <w:t> incarichi</w:t>
      </w:r>
      <w:r>
        <w:rPr>
          <w:w w:val="105"/>
          <w:sz w:val="22"/>
        </w:rPr>
        <w:t> dirigenziali,</w:t>
      </w:r>
      <w:r>
        <w:rPr>
          <w:w w:val="105"/>
          <w:sz w:val="22"/>
        </w:rPr>
        <w:t> comunque</w:t>
      </w:r>
      <w:r>
        <w:rPr>
          <w:w w:val="105"/>
          <w:sz w:val="22"/>
        </w:rPr>
        <w:t> denominati,</w:t>
      </w:r>
      <w:r>
        <w:rPr>
          <w:w w:val="105"/>
          <w:sz w:val="22"/>
        </w:rPr>
        <w:t> nelle pubbliche</w:t>
      </w:r>
      <w:r>
        <w:rPr>
          <w:w w:val="105"/>
          <w:sz w:val="22"/>
        </w:rPr>
        <w:t> amministrazioni,</w:t>
      </w:r>
      <w:r>
        <w:rPr>
          <w:w w:val="105"/>
          <w:sz w:val="22"/>
        </w:rPr>
        <w:t> che</w:t>
      </w:r>
      <w:r>
        <w:rPr>
          <w:w w:val="105"/>
          <w:sz w:val="22"/>
        </w:rPr>
        <w:t> comportano</w:t>
      </w:r>
      <w:r>
        <w:rPr>
          <w:w w:val="105"/>
          <w:sz w:val="22"/>
        </w:rPr>
        <w:t> poteri</w:t>
      </w:r>
      <w:r>
        <w:rPr>
          <w:w w:val="105"/>
          <w:sz w:val="22"/>
        </w:rPr>
        <w:t> di</w:t>
      </w:r>
      <w:r>
        <w:rPr>
          <w:w w:val="105"/>
          <w:sz w:val="22"/>
        </w:rPr>
        <w:t> vigilanza</w:t>
      </w:r>
      <w:r>
        <w:rPr>
          <w:w w:val="105"/>
          <w:sz w:val="22"/>
        </w:rPr>
        <w:t> o</w:t>
      </w:r>
      <w:r>
        <w:rPr>
          <w:w w:val="105"/>
          <w:sz w:val="22"/>
        </w:rPr>
        <w:t> controllo</w:t>
      </w:r>
      <w:r>
        <w:rPr>
          <w:w w:val="105"/>
          <w:sz w:val="22"/>
        </w:rPr>
        <w:t> sulle</w:t>
      </w:r>
      <w:r>
        <w:rPr>
          <w:w w:val="105"/>
          <w:sz w:val="22"/>
        </w:rPr>
        <w:t> attività</w:t>
      </w:r>
      <w:r>
        <w:rPr>
          <w:w w:val="105"/>
          <w:sz w:val="22"/>
        </w:rPr>
        <w:t> svolte dagli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enti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di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diritto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privato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regolati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finanziati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dall'amministrazione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che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conferisce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l'incarico,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sono incompatibili</w:t>
      </w:r>
      <w:r>
        <w:rPr>
          <w:w w:val="105"/>
          <w:sz w:val="22"/>
        </w:rPr>
        <w:t> con</w:t>
      </w:r>
      <w:r>
        <w:rPr>
          <w:w w:val="105"/>
          <w:sz w:val="22"/>
        </w:rPr>
        <w:t> l'assunzione</w:t>
      </w:r>
      <w:r>
        <w:rPr>
          <w:w w:val="105"/>
          <w:sz w:val="22"/>
        </w:rPr>
        <w:t> e</w:t>
      </w:r>
      <w:r>
        <w:rPr>
          <w:w w:val="105"/>
          <w:sz w:val="22"/>
        </w:rPr>
        <w:t> il</w:t>
      </w:r>
      <w:r>
        <w:rPr>
          <w:w w:val="105"/>
          <w:sz w:val="22"/>
        </w:rPr>
        <w:t> mantenimento,</w:t>
      </w:r>
      <w:r>
        <w:rPr>
          <w:w w:val="105"/>
          <w:sz w:val="22"/>
        </w:rPr>
        <w:t> nel</w:t>
      </w:r>
      <w:r>
        <w:rPr>
          <w:w w:val="105"/>
          <w:sz w:val="22"/>
        </w:rPr>
        <w:t> corso</w:t>
      </w:r>
      <w:r>
        <w:rPr>
          <w:w w:val="105"/>
          <w:sz w:val="22"/>
        </w:rPr>
        <w:t> dell'incarico,</w:t>
      </w:r>
      <w:r>
        <w:rPr>
          <w:w w:val="105"/>
          <w:sz w:val="22"/>
        </w:rPr>
        <w:t> di</w:t>
      </w:r>
      <w:r>
        <w:rPr>
          <w:w w:val="105"/>
          <w:sz w:val="22"/>
        </w:rPr>
        <w:t> incarichi</w:t>
      </w:r>
      <w:r>
        <w:rPr>
          <w:w w:val="105"/>
          <w:sz w:val="22"/>
        </w:rPr>
        <w:t> e</w:t>
      </w:r>
      <w:r>
        <w:rPr>
          <w:w w:val="105"/>
          <w:sz w:val="22"/>
        </w:rPr>
        <w:t> cariche</w:t>
      </w:r>
      <w:r>
        <w:rPr>
          <w:w w:val="105"/>
          <w:sz w:val="22"/>
        </w:rPr>
        <w:t> in enti</w:t>
      </w:r>
      <w:r>
        <w:rPr>
          <w:w w:val="105"/>
          <w:sz w:val="22"/>
        </w:rPr>
        <w:t> di</w:t>
      </w:r>
      <w:r>
        <w:rPr>
          <w:w w:val="105"/>
          <w:sz w:val="22"/>
        </w:rPr>
        <w:t> diritto</w:t>
      </w:r>
      <w:r>
        <w:rPr>
          <w:w w:val="105"/>
          <w:sz w:val="22"/>
        </w:rPr>
        <w:t> privato</w:t>
      </w:r>
      <w:r>
        <w:rPr>
          <w:w w:val="105"/>
          <w:sz w:val="22"/>
        </w:rPr>
        <w:t> regolati</w:t>
      </w:r>
      <w:r>
        <w:rPr>
          <w:w w:val="105"/>
          <w:sz w:val="22"/>
        </w:rPr>
        <w:t> o</w:t>
      </w:r>
      <w:r>
        <w:rPr>
          <w:w w:val="105"/>
          <w:sz w:val="22"/>
        </w:rPr>
        <w:t> finanziati</w:t>
      </w:r>
      <w:r>
        <w:rPr>
          <w:w w:val="105"/>
          <w:sz w:val="22"/>
        </w:rPr>
        <w:t> dall'amministrazione</w:t>
      </w:r>
      <w:r>
        <w:rPr>
          <w:w w:val="105"/>
          <w:sz w:val="22"/>
        </w:rPr>
        <w:t> o</w:t>
      </w:r>
      <w:r>
        <w:rPr>
          <w:w w:val="105"/>
          <w:sz w:val="22"/>
        </w:rPr>
        <w:t> ente</w:t>
      </w:r>
      <w:r>
        <w:rPr>
          <w:w w:val="105"/>
          <w:sz w:val="22"/>
        </w:rPr>
        <w:t> pubblico</w:t>
      </w:r>
      <w:r>
        <w:rPr>
          <w:w w:val="105"/>
          <w:sz w:val="22"/>
        </w:rPr>
        <w:t> che</w:t>
      </w:r>
      <w:r>
        <w:rPr>
          <w:w w:val="105"/>
          <w:sz w:val="22"/>
        </w:rPr>
        <w:t> conferisce </w:t>
      </w:r>
      <w:r>
        <w:rPr>
          <w:spacing w:val="-2"/>
          <w:w w:val="105"/>
          <w:sz w:val="22"/>
        </w:rPr>
        <w:t>l'incarico.</w:t>
      </w:r>
    </w:p>
    <w:p>
      <w:pPr>
        <w:pStyle w:val="BodyText"/>
        <w:spacing w:before="13"/>
      </w:pPr>
    </w:p>
    <w:p>
      <w:pPr>
        <w:pStyle w:val="ListParagraph"/>
        <w:numPr>
          <w:ilvl w:val="1"/>
          <w:numId w:val="2"/>
        </w:numPr>
        <w:tabs>
          <w:tab w:pos="501" w:val="left" w:leader="none"/>
        </w:tabs>
        <w:spacing w:line="244" w:lineRule="auto" w:before="0" w:after="0"/>
        <w:ind w:left="501" w:right="136" w:hanging="361"/>
        <w:jc w:val="both"/>
        <w:rPr>
          <w:sz w:val="22"/>
        </w:rPr>
      </w:pPr>
      <w:r>
        <w:rPr>
          <w:w w:val="105"/>
          <w:sz w:val="22"/>
        </w:rPr>
        <w:t>di non trovarsi nelle cause di incompatibilità di cui all’art. 9 comma 2 del D.lgs.39/2013 come di seguito riportato:</w:t>
      </w:r>
    </w:p>
    <w:p>
      <w:pPr>
        <w:pStyle w:val="BodyText"/>
        <w:spacing w:before="23"/>
      </w:pPr>
    </w:p>
    <w:p>
      <w:pPr>
        <w:pStyle w:val="ListParagraph"/>
        <w:numPr>
          <w:ilvl w:val="0"/>
          <w:numId w:val="2"/>
        </w:numPr>
        <w:tabs>
          <w:tab w:pos="388" w:val="left" w:leader="none"/>
        </w:tabs>
        <w:spacing w:line="254" w:lineRule="auto" w:before="1" w:after="0"/>
        <w:ind w:left="140" w:right="139" w:firstLine="0"/>
        <w:jc w:val="both"/>
        <w:rPr>
          <w:sz w:val="22"/>
        </w:rPr>
      </w:pPr>
      <w:r>
        <w:rPr>
          <w:w w:val="105"/>
          <w:sz w:val="22"/>
        </w:rPr>
        <w:t>Gli</w:t>
      </w:r>
      <w:r>
        <w:rPr>
          <w:w w:val="105"/>
          <w:sz w:val="22"/>
        </w:rPr>
        <w:t> incarichi</w:t>
      </w:r>
      <w:r>
        <w:rPr>
          <w:w w:val="105"/>
          <w:sz w:val="22"/>
        </w:rPr>
        <w:t> amministrativi</w:t>
      </w:r>
      <w:r>
        <w:rPr>
          <w:w w:val="105"/>
          <w:sz w:val="22"/>
        </w:rPr>
        <w:t> di</w:t>
      </w:r>
      <w:r>
        <w:rPr>
          <w:w w:val="105"/>
          <w:sz w:val="22"/>
        </w:rPr>
        <w:t> vertice</w:t>
      </w:r>
      <w:r>
        <w:rPr>
          <w:w w:val="105"/>
          <w:sz w:val="22"/>
        </w:rPr>
        <w:t> e</w:t>
      </w:r>
      <w:r>
        <w:rPr>
          <w:w w:val="105"/>
          <w:sz w:val="22"/>
        </w:rPr>
        <w:t> gli</w:t>
      </w:r>
      <w:r>
        <w:rPr>
          <w:w w:val="105"/>
          <w:sz w:val="22"/>
        </w:rPr>
        <w:t> incarichi</w:t>
      </w:r>
      <w:r>
        <w:rPr>
          <w:w w:val="105"/>
          <w:sz w:val="22"/>
        </w:rPr>
        <w:t> dirigenziali,</w:t>
      </w:r>
      <w:r>
        <w:rPr>
          <w:w w:val="105"/>
          <w:sz w:val="22"/>
        </w:rPr>
        <w:t> comunque</w:t>
      </w:r>
      <w:r>
        <w:rPr>
          <w:w w:val="105"/>
          <w:sz w:val="22"/>
        </w:rPr>
        <w:t> denominati,</w:t>
      </w:r>
      <w:r>
        <w:rPr>
          <w:w w:val="105"/>
          <w:sz w:val="22"/>
        </w:rPr>
        <w:t> nelle pubbliche</w:t>
      </w:r>
      <w:r>
        <w:rPr>
          <w:w w:val="105"/>
          <w:sz w:val="22"/>
        </w:rPr>
        <w:t> amministrazioni,</w:t>
      </w:r>
      <w:r>
        <w:rPr>
          <w:w w:val="105"/>
          <w:sz w:val="22"/>
        </w:rPr>
        <w:t> gli</w:t>
      </w:r>
      <w:r>
        <w:rPr>
          <w:w w:val="105"/>
          <w:sz w:val="22"/>
        </w:rPr>
        <w:t> incarichi</w:t>
      </w:r>
      <w:r>
        <w:rPr>
          <w:w w:val="105"/>
          <w:sz w:val="22"/>
        </w:rPr>
        <w:t> di</w:t>
      </w:r>
      <w:r>
        <w:rPr>
          <w:w w:val="105"/>
          <w:sz w:val="22"/>
        </w:rPr>
        <w:t> amministratore</w:t>
      </w:r>
      <w:r>
        <w:rPr>
          <w:w w:val="105"/>
          <w:sz w:val="22"/>
        </w:rPr>
        <w:t> negli</w:t>
      </w:r>
      <w:r>
        <w:rPr>
          <w:w w:val="105"/>
          <w:sz w:val="22"/>
        </w:rPr>
        <w:t> enti</w:t>
      </w:r>
      <w:r>
        <w:rPr>
          <w:w w:val="105"/>
          <w:sz w:val="22"/>
        </w:rPr>
        <w:t> pubblici</w:t>
      </w:r>
      <w:r>
        <w:rPr>
          <w:w w:val="105"/>
          <w:sz w:val="22"/>
        </w:rPr>
        <w:t> e</w:t>
      </w:r>
      <w:r>
        <w:rPr>
          <w:w w:val="105"/>
          <w:sz w:val="22"/>
        </w:rPr>
        <w:t> di</w:t>
      </w:r>
      <w:r>
        <w:rPr>
          <w:w w:val="105"/>
          <w:sz w:val="22"/>
        </w:rPr>
        <w:t> presidente</w:t>
      </w:r>
      <w:r>
        <w:rPr>
          <w:w w:val="105"/>
          <w:sz w:val="22"/>
        </w:rPr>
        <w:t> e amministratore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delegato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negli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enti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di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diritto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privato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controllo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pubblico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sono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incompatibili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con</w:t>
      </w:r>
      <w:r>
        <w:rPr>
          <w:spacing w:val="-12"/>
          <w:w w:val="105"/>
          <w:sz w:val="22"/>
        </w:rPr>
        <w:t> </w:t>
      </w:r>
      <w:r>
        <w:rPr>
          <w:spacing w:val="-7"/>
          <w:w w:val="105"/>
          <w:sz w:val="22"/>
        </w:rPr>
        <w:t>lo</w:t>
      </w:r>
    </w:p>
    <w:p>
      <w:pPr>
        <w:pStyle w:val="ListParagraph"/>
        <w:spacing w:after="0" w:line="254" w:lineRule="auto"/>
        <w:jc w:val="both"/>
        <w:rPr>
          <w:sz w:val="22"/>
        </w:rPr>
        <w:sectPr>
          <w:type w:val="continuous"/>
          <w:pgSz w:w="11910" w:h="16840"/>
          <w:pgMar w:top="620" w:bottom="280" w:left="992" w:right="992"/>
        </w:sectPr>
      </w:pPr>
    </w:p>
    <w:p>
      <w:pPr>
        <w:pStyle w:val="BodyText"/>
        <w:spacing w:line="254" w:lineRule="auto" w:before="74"/>
        <w:ind w:left="140"/>
      </w:pPr>
      <w:r>
        <w:rPr>
          <w:w w:val="105"/>
        </w:rPr>
        <w:t>svolgimento</w:t>
      </w:r>
      <w:r>
        <w:rPr>
          <w:spacing w:val="16"/>
          <w:w w:val="105"/>
        </w:rPr>
        <w:t> </w:t>
      </w:r>
      <w:r>
        <w:rPr>
          <w:w w:val="105"/>
        </w:rPr>
        <w:t>in</w:t>
      </w:r>
      <w:r>
        <w:rPr>
          <w:spacing w:val="17"/>
          <w:w w:val="105"/>
        </w:rPr>
        <w:t> </w:t>
      </w:r>
      <w:r>
        <w:rPr>
          <w:w w:val="105"/>
        </w:rPr>
        <w:t>proprio,</w:t>
      </w:r>
      <w:r>
        <w:rPr>
          <w:spacing w:val="16"/>
          <w:w w:val="105"/>
        </w:rPr>
        <w:t> </w:t>
      </w:r>
      <w:r>
        <w:rPr>
          <w:w w:val="105"/>
        </w:rPr>
        <w:t>da</w:t>
      </w:r>
      <w:r>
        <w:rPr>
          <w:spacing w:val="16"/>
          <w:w w:val="105"/>
        </w:rPr>
        <w:t> </w:t>
      </w:r>
      <w:r>
        <w:rPr>
          <w:w w:val="105"/>
        </w:rPr>
        <w:t>parte</w:t>
      </w:r>
      <w:r>
        <w:rPr>
          <w:spacing w:val="16"/>
          <w:w w:val="105"/>
        </w:rPr>
        <w:t> </w:t>
      </w:r>
      <w:r>
        <w:rPr>
          <w:w w:val="105"/>
        </w:rPr>
        <w:t>del</w:t>
      </w:r>
      <w:r>
        <w:rPr>
          <w:spacing w:val="17"/>
          <w:w w:val="105"/>
        </w:rPr>
        <w:t> </w:t>
      </w:r>
      <w:r>
        <w:rPr>
          <w:w w:val="105"/>
        </w:rPr>
        <w:t>soggetto</w:t>
      </w:r>
      <w:r>
        <w:rPr>
          <w:spacing w:val="16"/>
          <w:w w:val="105"/>
        </w:rPr>
        <w:t> </w:t>
      </w:r>
      <w:r>
        <w:rPr>
          <w:w w:val="105"/>
        </w:rPr>
        <w:t>incaricato,</w:t>
      </w:r>
      <w:r>
        <w:rPr>
          <w:spacing w:val="16"/>
          <w:w w:val="105"/>
        </w:rPr>
        <w:t> </w:t>
      </w:r>
      <w:r>
        <w:rPr>
          <w:w w:val="105"/>
        </w:rPr>
        <w:t>di</w:t>
      </w:r>
      <w:r>
        <w:rPr>
          <w:spacing w:val="16"/>
          <w:w w:val="105"/>
        </w:rPr>
        <w:t> </w:t>
      </w:r>
      <w:r>
        <w:rPr>
          <w:w w:val="105"/>
        </w:rPr>
        <w:t>un'attività</w:t>
      </w:r>
      <w:r>
        <w:rPr>
          <w:spacing w:val="16"/>
          <w:w w:val="105"/>
        </w:rPr>
        <w:t> </w:t>
      </w:r>
      <w:r>
        <w:rPr>
          <w:w w:val="105"/>
        </w:rPr>
        <w:t>professionale,</w:t>
      </w:r>
      <w:r>
        <w:rPr>
          <w:spacing w:val="16"/>
          <w:w w:val="105"/>
        </w:rPr>
        <w:t> </w:t>
      </w:r>
      <w:r>
        <w:rPr>
          <w:w w:val="105"/>
        </w:rPr>
        <w:t>se</w:t>
      </w:r>
      <w:r>
        <w:rPr>
          <w:spacing w:val="16"/>
          <w:w w:val="105"/>
        </w:rPr>
        <w:t> </w:t>
      </w:r>
      <w:r>
        <w:rPr>
          <w:w w:val="105"/>
        </w:rPr>
        <w:t>questa</w:t>
      </w:r>
      <w:r>
        <w:rPr>
          <w:w w:val="105"/>
        </w:rPr>
        <w:t> è regolata,</w:t>
      </w:r>
      <w:r>
        <w:rPr>
          <w:spacing w:val="-3"/>
          <w:w w:val="105"/>
        </w:rPr>
        <w:t> </w:t>
      </w:r>
      <w:r>
        <w:rPr>
          <w:w w:val="105"/>
        </w:rPr>
        <w:t>finanziata</w:t>
      </w:r>
      <w:r>
        <w:rPr>
          <w:spacing w:val="-3"/>
          <w:w w:val="105"/>
        </w:rPr>
        <w:t> </w:t>
      </w:r>
      <w:r>
        <w:rPr>
          <w:w w:val="105"/>
        </w:rPr>
        <w:t>o</w:t>
      </w:r>
      <w:r>
        <w:rPr>
          <w:spacing w:val="-3"/>
          <w:w w:val="105"/>
        </w:rPr>
        <w:t> </w:t>
      </w:r>
      <w:r>
        <w:rPr>
          <w:w w:val="105"/>
        </w:rPr>
        <w:t>comunque</w:t>
      </w:r>
      <w:r>
        <w:rPr>
          <w:spacing w:val="-3"/>
          <w:w w:val="105"/>
        </w:rPr>
        <w:t> </w:t>
      </w:r>
      <w:r>
        <w:rPr>
          <w:w w:val="105"/>
        </w:rPr>
        <w:t>retribuita</w:t>
      </w:r>
      <w:r>
        <w:rPr>
          <w:spacing w:val="-3"/>
          <w:w w:val="105"/>
        </w:rPr>
        <w:t> </w:t>
      </w:r>
      <w:r>
        <w:rPr>
          <w:w w:val="105"/>
        </w:rPr>
        <w:t>dall'amministrazione</w:t>
      </w:r>
      <w:r>
        <w:rPr>
          <w:spacing w:val="-3"/>
          <w:w w:val="105"/>
        </w:rPr>
        <w:t> </w:t>
      </w:r>
      <w:r>
        <w:rPr>
          <w:w w:val="105"/>
        </w:rPr>
        <w:t>o</w:t>
      </w:r>
      <w:r>
        <w:rPr>
          <w:spacing w:val="-3"/>
          <w:w w:val="105"/>
        </w:rPr>
        <w:t> </w:t>
      </w:r>
      <w:r>
        <w:rPr>
          <w:w w:val="105"/>
        </w:rPr>
        <w:t>ente</w:t>
      </w:r>
      <w:r>
        <w:rPr>
          <w:spacing w:val="-3"/>
          <w:w w:val="105"/>
        </w:rPr>
        <w:t> </w:t>
      </w:r>
      <w:r>
        <w:rPr>
          <w:w w:val="105"/>
        </w:rPr>
        <w:t>che</w:t>
      </w:r>
      <w:r>
        <w:rPr>
          <w:spacing w:val="-3"/>
          <w:w w:val="105"/>
        </w:rPr>
        <w:t> </w:t>
      </w:r>
      <w:r>
        <w:rPr>
          <w:w w:val="105"/>
        </w:rPr>
        <w:t>conferisce</w:t>
      </w:r>
      <w:r>
        <w:rPr>
          <w:spacing w:val="-4"/>
          <w:w w:val="105"/>
        </w:rPr>
        <w:t> </w:t>
      </w:r>
      <w:r>
        <w:rPr>
          <w:w w:val="105"/>
        </w:rPr>
        <w:t>l'incarico.</w:t>
      </w:r>
    </w:p>
    <w:p>
      <w:pPr>
        <w:pStyle w:val="BodyText"/>
        <w:spacing w:before="14"/>
      </w:pPr>
    </w:p>
    <w:p>
      <w:pPr>
        <w:pStyle w:val="ListParagraph"/>
        <w:numPr>
          <w:ilvl w:val="1"/>
          <w:numId w:val="2"/>
        </w:numPr>
        <w:tabs>
          <w:tab w:pos="501" w:val="left" w:leader="none"/>
        </w:tabs>
        <w:spacing w:line="244" w:lineRule="auto" w:before="0" w:after="0"/>
        <w:ind w:left="501" w:right="142" w:hanging="361"/>
        <w:jc w:val="left"/>
        <w:rPr>
          <w:sz w:val="22"/>
        </w:rPr>
      </w:pPr>
      <w:r>
        <w:rPr>
          <w:w w:val="105"/>
          <w:sz w:val="22"/>
        </w:rPr>
        <w:t>di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non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trovarsi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nelle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cause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di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incompatibilità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di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cui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all’art.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12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comma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1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D.lgs.39/2013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come di seguito riportato:</w:t>
      </w:r>
    </w:p>
    <w:p>
      <w:pPr>
        <w:pStyle w:val="BodyText"/>
        <w:spacing w:before="16"/>
      </w:pPr>
    </w:p>
    <w:p>
      <w:pPr>
        <w:pStyle w:val="ListParagraph"/>
        <w:numPr>
          <w:ilvl w:val="0"/>
          <w:numId w:val="3"/>
        </w:numPr>
        <w:tabs>
          <w:tab w:pos="357" w:val="left" w:leader="none"/>
        </w:tabs>
        <w:spacing w:line="254" w:lineRule="auto" w:before="0" w:after="0"/>
        <w:ind w:left="140" w:right="137" w:firstLine="0"/>
        <w:jc w:val="both"/>
        <w:rPr>
          <w:sz w:val="18"/>
        </w:rPr>
      </w:pPr>
      <w:r>
        <w:rPr>
          <w:sz w:val="18"/>
        </w:rPr>
        <w:t>Gli</w:t>
      </w:r>
      <w:r>
        <w:rPr>
          <w:spacing w:val="39"/>
          <w:sz w:val="18"/>
        </w:rPr>
        <w:t> </w:t>
      </w:r>
      <w:r>
        <w:rPr>
          <w:sz w:val="18"/>
        </w:rPr>
        <w:t>incarichi</w:t>
      </w:r>
      <w:r>
        <w:rPr>
          <w:spacing w:val="39"/>
          <w:sz w:val="18"/>
        </w:rPr>
        <w:t> </w:t>
      </w:r>
      <w:r>
        <w:rPr>
          <w:sz w:val="18"/>
        </w:rPr>
        <w:t>dirigenziali,</w:t>
      </w:r>
      <w:r>
        <w:rPr>
          <w:spacing w:val="39"/>
          <w:sz w:val="18"/>
        </w:rPr>
        <w:t> </w:t>
      </w:r>
      <w:r>
        <w:rPr>
          <w:sz w:val="18"/>
        </w:rPr>
        <w:t>interni</w:t>
      </w:r>
      <w:r>
        <w:rPr>
          <w:spacing w:val="39"/>
          <w:sz w:val="18"/>
        </w:rPr>
        <w:t> </w:t>
      </w:r>
      <w:r>
        <w:rPr>
          <w:sz w:val="18"/>
        </w:rPr>
        <w:t>e</w:t>
      </w:r>
      <w:r>
        <w:rPr>
          <w:spacing w:val="39"/>
          <w:sz w:val="18"/>
        </w:rPr>
        <w:t> </w:t>
      </w:r>
      <w:r>
        <w:rPr>
          <w:sz w:val="18"/>
        </w:rPr>
        <w:t>esterni,</w:t>
      </w:r>
      <w:r>
        <w:rPr>
          <w:spacing w:val="39"/>
          <w:sz w:val="18"/>
        </w:rPr>
        <w:t> </w:t>
      </w:r>
      <w:r>
        <w:rPr>
          <w:sz w:val="18"/>
        </w:rPr>
        <w:t>nelle</w:t>
      </w:r>
      <w:r>
        <w:rPr>
          <w:spacing w:val="39"/>
          <w:sz w:val="18"/>
        </w:rPr>
        <w:t> </w:t>
      </w:r>
      <w:r>
        <w:rPr>
          <w:sz w:val="18"/>
        </w:rPr>
        <w:t>pubbliche</w:t>
      </w:r>
      <w:r>
        <w:rPr>
          <w:spacing w:val="39"/>
          <w:sz w:val="18"/>
        </w:rPr>
        <w:t> </w:t>
      </w:r>
      <w:r>
        <w:rPr>
          <w:sz w:val="18"/>
        </w:rPr>
        <w:t>amministrazioni,</w:t>
      </w:r>
      <w:r>
        <w:rPr>
          <w:spacing w:val="39"/>
          <w:sz w:val="18"/>
        </w:rPr>
        <w:t> </w:t>
      </w:r>
      <w:r>
        <w:rPr>
          <w:sz w:val="18"/>
        </w:rPr>
        <w:t>negli</w:t>
      </w:r>
      <w:r>
        <w:rPr>
          <w:spacing w:val="39"/>
          <w:sz w:val="18"/>
        </w:rPr>
        <w:t> </w:t>
      </w:r>
      <w:r>
        <w:rPr>
          <w:sz w:val="18"/>
        </w:rPr>
        <w:t>enti</w:t>
      </w:r>
      <w:r>
        <w:rPr>
          <w:spacing w:val="40"/>
          <w:sz w:val="18"/>
        </w:rPr>
        <w:t> </w:t>
      </w:r>
      <w:r>
        <w:rPr>
          <w:sz w:val="18"/>
        </w:rPr>
        <w:t>pubblici</w:t>
      </w:r>
      <w:r>
        <w:rPr>
          <w:spacing w:val="39"/>
          <w:sz w:val="18"/>
        </w:rPr>
        <w:t> </w:t>
      </w:r>
      <w:r>
        <w:rPr>
          <w:sz w:val="18"/>
        </w:rPr>
        <w:t>e</w:t>
      </w:r>
      <w:r>
        <w:rPr>
          <w:spacing w:val="40"/>
          <w:sz w:val="18"/>
        </w:rPr>
        <w:t> </w:t>
      </w:r>
      <w:r>
        <w:rPr>
          <w:sz w:val="18"/>
        </w:rPr>
        <w:t>negli</w:t>
      </w:r>
      <w:r>
        <w:rPr>
          <w:spacing w:val="39"/>
          <w:sz w:val="18"/>
        </w:rPr>
        <w:t> </w:t>
      </w:r>
      <w:r>
        <w:rPr>
          <w:sz w:val="18"/>
        </w:rPr>
        <w:t>enti</w:t>
      </w:r>
      <w:r>
        <w:rPr>
          <w:spacing w:val="40"/>
          <w:sz w:val="18"/>
        </w:rPr>
        <w:t> </w:t>
      </w:r>
      <w:r>
        <w:rPr>
          <w:sz w:val="18"/>
        </w:rPr>
        <w:t>di</w:t>
      </w:r>
      <w:r>
        <w:rPr>
          <w:spacing w:val="39"/>
          <w:sz w:val="18"/>
        </w:rPr>
        <w:t> </w:t>
      </w:r>
      <w:r>
        <w:rPr>
          <w:sz w:val="18"/>
        </w:rPr>
        <w:t>diritto</w:t>
      </w:r>
      <w:r>
        <w:rPr>
          <w:spacing w:val="40"/>
          <w:sz w:val="18"/>
        </w:rPr>
        <w:t> </w:t>
      </w:r>
      <w:r>
        <w:rPr>
          <w:sz w:val="18"/>
        </w:rPr>
        <w:t>privato</w:t>
      </w:r>
      <w:r>
        <w:rPr>
          <w:spacing w:val="32"/>
          <w:sz w:val="18"/>
        </w:rPr>
        <w:t> </w:t>
      </w:r>
      <w:r>
        <w:rPr>
          <w:sz w:val="18"/>
        </w:rPr>
        <w:t>in</w:t>
      </w:r>
      <w:r>
        <w:rPr>
          <w:spacing w:val="33"/>
          <w:sz w:val="18"/>
        </w:rPr>
        <w:t> </w:t>
      </w:r>
      <w:r>
        <w:rPr>
          <w:sz w:val="18"/>
        </w:rPr>
        <w:t>controllo</w:t>
      </w:r>
      <w:r>
        <w:rPr>
          <w:spacing w:val="33"/>
          <w:sz w:val="18"/>
        </w:rPr>
        <w:t> </w:t>
      </w:r>
      <w:r>
        <w:rPr>
          <w:sz w:val="18"/>
        </w:rPr>
        <w:t>pubblico</w:t>
      </w:r>
      <w:r>
        <w:rPr>
          <w:spacing w:val="32"/>
          <w:sz w:val="18"/>
        </w:rPr>
        <w:t> </w:t>
      </w:r>
      <w:r>
        <w:rPr>
          <w:sz w:val="18"/>
        </w:rPr>
        <w:t>sono</w:t>
      </w:r>
      <w:r>
        <w:rPr>
          <w:spacing w:val="32"/>
          <w:sz w:val="18"/>
        </w:rPr>
        <w:t> </w:t>
      </w:r>
      <w:r>
        <w:rPr>
          <w:sz w:val="18"/>
        </w:rPr>
        <w:t>incompatibili</w:t>
      </w:r>
      <w:r>
        <w:rPr>
          <w:spacing w:val="33"/>
          <w:sz w:val="18"/>
        </w:rPr>
        <w:t> </w:t>
      </w:r>
      <w:r>
        <w:rPr>
          <w:sz w:val="18"/>
        </w:rPr>
        <w:t>con</w:t>
      </w:r>
      <w:r>
        <w:rPr>
          <w:spacing w:val="33"/>
          <w:sz w:val="18"/>
        </w:rPr>
        <w:t> </w:t>
      </w:r>
      <w:r>
        <w:rPr>
          <w:sz w:val="18"/>
        </w:rPr>
        <w:t>l'assunzione</w:t>
      </w:r>
      <w:r>
        <w:rPr>
          <w:spacing w:val="32"/>
          <w:sz w:val="18"/>
        </w:rPr>
        <w:t> </w:t>
      </w:r>
      <w:r>
        <w:rPr>
          <w:sz w:val="18"/>
        </w:rPr>
        <w:t>e</w:t>
      </w:r>
      <w:r>
        <w:rPr>
          <w:spacing w:val="32"/>
          <w:sz w:val="18"/>
        </w:rPr>
        <w:t> </w:t>
      </w:r>
      <w:r>
        <w:rPr>
          <w:sz w:val="18"/>
        </w:rPr>
        <w:t>il</w:t>
      </w:r>
      <w:r>
        <w:rPr>
          <w:spacing w:val="33"/>
          <w:sz w:val="18"/>
        </w:rPr>
        <w:t> </w:t>
      </w:r>
      <w:r>
        <w:rPr>
          <w:sz w:val="18"/>
        </w:rPr>
        <w:t>mantenimento,</w:t>
      </w:r>
      <w:r>
        <w:rPr>
          <w:spacing w:val="29"/>
          <w:sz w:val="18"/>
        </w:rPr>
        <w:t> </w:t>
      </w:r>
      <w:r>
        <w:rPr>
          <w:sz w:val="18"/>
        </w:rPr>
        <w:t>nel</w:t>
      </w:r>
      <w:r>
        <w:rPr>
          <w:spacing w:val="33"/>
          <w:sz w:val="18"/>
        </w:rPr>
        <w:t> </w:t>
      </w:r>
      <w:r>
        <w:rPr>
          <w:sz w:val="18"/>
        </w:rPr>
        <w:t>corso</w:t>
      </w:r>
      <w:r>
        <w:rPr>
          <w:spacing w:val="33"/>
          <w:sz w:val="18"/>
        </w:rPr>
        <w:t> </w:t>
      </w:r>
      <w:r>
        <w:rPr>
          <w:sz w:val="18"/>
        </w:rPr>
        <w:t>dell'incarico,</w:t>
      </w:r>
      <w:r>
        <w:rPr>
          <w:spacing w:val="33"/>
          <w:sz w:val="18"/>
        </w:rPr>
        <w:t> </w:t>
      </w:r>
      <w:r>
        <w:rPr>
          <w:sz w:val="18"/>
        </w:rPr>
        <w:t>della</w:t>
      </w:r>
      <w:r>
        <w:rPr>
          <w:spacing w:val="33"/>
          <w:sz w:val="18"/>
        </w:rPr>
        <w:t> </w:t>
      </w:r>
      <w:r>
        <w:rPr>
          <w:sz w:val="18"/>
        </w:rPr>
        <w:t>carica</w:t>
      </w:r>
      <w:r>
        <w:rPr>
          <w:spacing w:val="40"/>
          <w:sz w:val="18"/>
        </w:rPr>
        <w:t> </w:t>
      </w:r>
      <w:r>
        <w:rPr>
          <w:sz w:val="18"/>
        </w:rPr>
        <w:t>di</w:t>
      </w:r>
      <w:r>
        <w:rPr>
          <w:spacing w:val="40"/>
          <w:sz w:val="18"/>
        </w:rPr>
        <w:t> </w:t>
      </w:r>
      <w:r>
        <w:rPr>
          <w:sz w:val="18"/>
        </w:rPr>
        <w:t>componente</w:t>
      </w:r>
      <w:r>
        <w:rPr>
          <w:spacing w:val="40"/>
          <w:sz w:val="18"/>
        </w:rPr>
        <w:t> </w:t>
      </w:r>
      <w:r>
        <w:rPr>
          <w:sz w:val="18"/>
        </w:rPr>
        <w:t>dell'organo</w:t>
      </w:r>
      <w:r>
        <w:rPr>
          <w:spacing w:val="40"/>
          <w:sz w:val="18"/>
        </w:rPr>
        <w:t> </w:t>
      </w:r>
      <w:r>
        <w:rPr>
          <w:sz w:val="18"/>
        </w:rPr>
        <w:t>di</w:t>
      </w:r>
      <w:r>
        <w:rPr>
          <w:spacing w:val="40"/>
          <w:sz w:val="18"/>
        </w:rPr>
        <w:t> </w:t>
      </w:r>
      <w:r>
        <w:rPr>
          <w:sz w:val="18"/>
        </w:rPr>
        <w:t>indirizzo</w:t>
      </w:r>
      <w:r>
        <w:rPr>
          <w:spacing w:val="40"/>
          <w:sz w:val="18"/>
        </w:rPr>
        <w:t> </w:t>
      </w:r>
      <w:r>
        <w:rPr>
          <w:sz w:val="18"/>
        </w:rPr>
        <w:t>nella</w:t>
      </w:r>
      <w:r>
        <w:rPr>
          <w:spacing w:val="40"/>
          <w:sz w:val="18"/>
        </w:rPr>
        <w:t> </w:t>
      </w:r>
      <w:r>
        <w:rPr>
          <w:sz w:val="18"/>
        </w:rPr>
        <w:t>stessa</w:t>
      </w:r>
      <w:r>
        <w:rPr>
          <w:spacing w:val="40"/>
          <w:sz w:val="18"/>
        </w:rPr>
        <w:t> </w:t>
      </w:r>
      <w:r>
        <w:rPr>
          <w:sz w:val="18"/>
        </w:rPr>
        <w:t>amministrazione</w:t>
      </w:r>
      <w:r>
        <w:rPr>
          <w:spacing w:val="40"/>
          <w:sz w:val="18"/>
        </w:rPr>
        <w:t> </w:t>
      </w:r>
      <w:r>
        <w:rPr>
          <w:sz w:val="18"/>
        </w:rPr>
        <w:t>o</w:t>
      </w:r>
      <w:r>
        <w:rPr>
          <w:spacing w:val="40"/>
          <w:sz w:val="18"/>
        </w:rPr>
        <w:t> </w:t>
      </w:r>
      <w:r>
        <w:rPr>
          <w:sz w:val="18"/>
        </w:rPr>
        <w:t>nello</w:t>
      </w:r>
      <w:r>
        <w:rPr>
          <w:spacing w:val="40"/>
          <w:sz w:val="18"/>
        </w:rPr>
        <w:t> </w:t>
      </w:r>
      <w:r>
        <w:rPr>
          <w:sz w:val="18"/>
        </w:rPr>
        <w:t>stesso</w:t>
      </w:r>
      <w:r>
        <w:rPr>
          <w:spacing w:val="40"/>
          <w:sz w:val="18"/>
        </w:rPr>
        <w:t> </w:t>
      </w:r>
      <w:r>
        <w:rPr>
          <w:sz w:val="18"/>
        </w:rPr>
        <w:t>ente</w:t>
      </w:r>
      <w:r>
        <w:rPr>
          <w:spacing w:val="40"/>
          <w:sz w:val="18"/>
        </w:rPr>
        <w:t> </w:t>
      </w:r>
      <w:r>
        <w:rPr>
          <w:sz w:val="18"/>
        </w:rPr>
        <w:t>pubblico</w:t>
      </w:r>
      <w:r>
        <w:rPr>
          <w:spacing w:val="40"/>
          <w:sz w:val="18"/>
        </w:rPr>
        <w:t> </w:t>
      </w:r>
      <w:r>
        <w:rPr>
          <w:sz w:val="18"/>
        </w:rPr>
        <w:t>che</w:t>
      </w:r>
      <w:r>
        <w:rPr>
          <w:spacing w:val="40"/>
          <w:sz w:val="18"/>
        </w:rPr>
        <w:t> </w:t>
      </w:r>
      <w:r>
        <w:rPr>
          <w:sz w:val="18"/>
        </w:rPr>
        <w:t>ha</w:t>
      </w:r>
      <w:r>
        <w:rPr>
          <w:spacing w:val="40"/>
          <w:sz w:val="18"/>
        </w:rPr>
        <w:t> </w:t>
      </w:r>
      <w:r>
        <w:rPr>
          <w:sz w:val="18"/>
        </w:rPr>
        <w:t>conferito</w:t>
      </w:r>
      <w:r>
        <w:rPr>
          <w:spacing w:val="40"/>
          <w:sz w:val="18"/>
        </w:rPr>
        <w:t> </w:t>
      </w:r>
      <w:r>
        <w:rPr>
          <w:sz w:val="18"/>
        </w:rPr>
        <w:t>l'incarico, ovvero con l'assunzione e il mantenimento, nel corso dell'incarico, della carica di presidente e amministratore</w:t>
      </w:r>
      <w:r>
        <w:rPr>
          <w:spacing w:val="40"/>
          <w:sz w:val="18"/>
        </w:rPr>
        <w:t> </w:t>
      </w:r>
      <w:r>
        <w:rPr>
          <w:sz w:val="18"/>
        </w:rPr>
        <w:t>delegato nello stesso ente di diritto privato in controllo pubblico che ha conferito l'incarico</w:t>
      </w:r>
    </w:p>
    <w:p>
      <w:pPr>
        <w:pStyle w:val="BodyText"/>
        <w:spacing w:before="62"/>
        <w:rPr>
          <w:sz w:val="18"/>
        </w:rPr>
      </w:pPr>
    </w:p>
    <w:p>
      <w:pPr>
        <w:pStyle w:val="ListParagraph"/>
        <w:numPr>
          <w:ilvl w:val="1"/>
          <w:numId w:val="3"/>
        </w:numPr>
        <w:tabs>
          <w:tab w:pos="501" w:val="left" w:leader="none"/>
        </w:tabs>
        <w:spacing w:line="244" w:lineRule="auto" w:before="0" w:after="0"/>
        <w:ind w:left="501" w:right="139" w:hanging="361"/>
        <w:jc w:val="left"/>
        <w:rPr>
          <w:sz w:val="22"/>
        </w:rPr>
      </w:pPr>
      <w:r>
        <w:rPr>
          <w:w w:val="105"/>
          <w:sz w:val="22"/>
        </w:rPr>
        <w:t>di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non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trovarsi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nelle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cause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di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incompatibilità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di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cui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all’art.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12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comma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2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D.lgs.39/2013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come di seguito riportato:</w:t>
      </w:r>
    </w:p>
    <w:p>
      <w:pPr>
        <w:pStyle w:val="BodyText"/>
        <w:spacing w:before="16"/>
      </w:pPr>
    </w:p>
    <w:p>
      <w:pPr>
        <w:pStyle w:val="ListParagraph"/>
        <w:numPr>
          <w:ilvl w:val="0"/>
          <w:numId w:val="3"/>
        </w:numPr>
        <w:tabs>
          <w:tab w:pos="357" w:val="left" w:leader="none"/>
        </w:tabs>
        <w:spacing w:line="254" w:lineRule="auto" w:before="0" w:after="0"/>
        <w:ind w:left="140" w:right="144" w:firstLine="0"/>
        <w:jc w:val="both"/>
        <w:rPr>
          <w:sz w:val="18"/>
        </w:rPr>
      </w:pPr>
      <w:r>
        <w:rPr>
          <w:w w:val="105"/>
          <w:sz w:val="18"/>
        </w:rPr>
        <w:t>Gli</w:t>
      </w:r>
      <w:r>
        <w:rPr>
          <w:w w:val="105"/>
          <w:sz w:val="18"/>
        </w:rPr>
        <w:t> incarichi</w:t>
      </w:r>
      <w:r>
        <w:rPr>
          <w:w w:val="105"/>
          <w:sz w:val="18"/>
        </w:rPr>
        <w:t> dirigenziali,</w:t>
      </w:r>
      <w:r>
        <w:rPr>
          <w:w w:val="105"/>
          <w:sz w:val="18"/>
        </w:rPr>
        <w:t> interni</w:t>
      </w:r>
      <w:r>
        <w:rPr>
          <w:w w:val="105"/>
          <w:sz w:val="18"/>
        </w:rPr>
        <w:t> e</w:t>
      </w:r>
      <w:r>
        <w:rPr>
          <w:w w:val="105"/>
          <w:sz w:val="18"/>
        </w:rPr>
        <w:t> esterni,</w:t>
      </w:r>
      <w:r>
        <w:rPr>
          <w:w w:val="105"/>
          <w:sz w:val="18"/>
        </w:rPr>
        <w:t> nelle</w:t>
      </w:r>
      <w:r>
        <w:rPr>
          <w:w w:val="105"/>
          <w:sz w:val="18"/>
        </w:rPr>
        <w:t> pubbliche</w:t>
      </w:r>
      <w:r>
        <w:rPr>
          <w:w w:val="105"/>
          <w:sz w:val="18"/>
        </w:rPr>
        <w:t> amministrazioni,</w:t>
      </w:r>
      <w:r>
        <w:rPr>
          <w:w w:val="105"/>
          <w:sz w:val="18"/>
        </w:rPr>
        <w:t> negli</w:t>
      </w:r>
      <w:r>
        <w:rPr>
          <w:w w:val="105"/>
          <w:sz w:val="18"/>
        </w:rPr>
        <w:t> enti</w:t>
      </w:r>
      <w:r>
        <w:rPr>
          <w:w w:val="105"/>
          <w:sz w:val="18"/>
        </w:rPr>
        <w:t> pubblici</w:t>
      </w:r>
      <w:r>
        <w:rPr>
          <w:w w:val="105"/>
          <w:sz w:val="18"/>
        </w:rPr>
        <w:t> e</w:t>
      </w:r>
      <w:r>
        <w:rPr>
          <w:w w:val="105"/>
          <w:sz w:val="18"/>
        </w:rPr>
        <w:t> negli</w:t>
      </w:r>
      <w:r>
        <w:rPr>
          <w:w w:val="105"/>
          <w:sz w:val="18"/>
        </w:rPr>
        <w:t> enti</w:t>
      </w:r>
      <w:r>
        <w:rPr>
          <w:w w:val="105"/>
          <w:sz w:val="18"/>
        </w:rPr>
        <w:t> di</w:t>
      </w:r>
      <w:r>
        <w:rPr>
          <w:w w:val="105"/>
          <w:sz w:val="18"/>
        </w:rPr>
        <w:t> diritto privato</w:t>
      </w:r>
      <w:r>
        <w:rPr>
          <w:w w:val="105"/>
          <w:sz w:val="18"/>
        </w:rPr>
        <w:t> in</w:t>
      </w:r>
      <w:r>
        <w:rPr>
          <w:w w:val="105"/>
          <w:sz w:val="18"/>
        </w:rPr>
        <w:t> controllo</w:t>
      </w:r>
      <w:r>
        <w:rPr>
          <w:w w:val="105"/>
          <w:sz w:val="18"/>
        </w:rPr>
        <w:t> pubblico</w:t>
      </w:r>
      <w:r>
        <w:rPr>
          <w:w w:val="105"/>
          <w:sz w:val="18"/>
        </w:rPr>
        <w:t> di</w:t>
      </w:r>
      <w:r>
        <w:rPr>
          <w:w w:val="105"/>
          <w:sz w:val="18"/>
        </w:rPr>
        <w:t> livello</w:t>
      </w:r>
      <w:r>
        <w:rPr>
          <w:w w:val="105"/>
          <w:sz w:val="18"/>
        </w:rPr>
        <w:t> nazionale,</w:t>
      </w:r>
      <w:r>
        <w:rPr>
          <w:w w:val="105"/>
          <w:sz w:val="18"/>
        </w:rPr>
        <w:t> regionale</w:t>
      </w:r>
      <w:r>
        <w:rPr>
          <w:w w:val="105"/>
          <w:sz w:val="18"/>
        </w:rPr>
        <w:t> e</w:t>
      </w:r>
      <w:r>
        <w:rPr>
          <w:w w:val="105"/>
          <w:sz w:val="18"/>
        </w:rPr>
        <w:t> locale</w:t>
      </w:r>
      <w:r>
        <w:rPr>
          <w:w w:val="105"/>
          <w:sz w:val="18"/>
        </w:rPr>
        <w:t> sono</w:t>
      </w:r>
      <w:r>
        <w:rPr>
          <w:w w:val="105"/>
          <w:sz w:val="18"/>
        </w:rPr>
        <w:t> incompatibili</w:t>
      </w:r>
      <w:r>
        <w:rPr>
          <w:w w:val="105"/>
          <w:sz w:val="18"/>
        </w:rPr>
        <w:t> con</w:t>
      </w:r>
      <w:r>
        <w:rPr>
          <w:w w:val="105"/>
          <w:sz w:val="18"/>
        </w:rPr>
        <w:t> l'assunzione,</w:t>
      </w:r>
      <w:r>
        <w:rPr>
          <w:w w:val="105"/>
          <w:sz w:val="18"/>
        </w:rPr>
        <w:t> nel</w:t>
      </w:r>
      <w:r>
        <w:rPr>
          <w:w w:val="105"/>
          <w:sz w:val="18"/>
        </w:rPr>
        <w:t> corso dell'incarico, della carica di</w:t>
      </w:r>
      <w:r>
        <w:rPr>
          <w:w w:val="105"/>
          <w:sz w:val="18"/>
        </w:rPr>
        <w:t> Presidente</w:t>
      </w:r>
      <w:r>
        <w:rPr>
          <w:w w:val="105"/>
          <w:sz w:val="18"/>
        </w:rPr>
        <w:t> del Consiglio</w:t>
      </w:r>
      <w:r>
        <w:rPr>
          <w:w w:val="105"/>
          <w:sz w:val="18"/>
        </w:rPr>
        <w:t> dei ministri, Ministro, Vice</w:t>
      </w:r>
      <w:r>
        <w:rPr>
          <w:w w:val="105"/>
          <w:sz w:val="18"/>
        </w:rPr>
        <w:t> Ministro, sottosegretario di Stato</w:t>
      </w:r>
      <w:r>
        <w:rPr>
          <w:w w:val="105"/>
          <w:sz w:val="18"/>
        </w:rPr>
        <w:t> e commissario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straordinario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del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Governo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di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cui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all'articolo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11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della legge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23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agosto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1988,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n.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400,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o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di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parlamentare.</w:t>
      </w:r>
    </w:p>
    <w:p>
      <w:pPr>
        <w:pStyle w:val="BodyText"/>
        <w:spacing w:before="62"/>
        <w:rPr>
          <w:sz w:val="18"/>
        </w:rPr>
      </w:pPr>
    </w:p>
    <w:p>
      <w:pPr>
        <w:pStyle w:val="ListParagraph"/>
        <w:numPr>
          <w:ilvl w:val="1"/>
          <w:numId w:val="3"/>
        </w:numPr>
        <w:tabs>
          <w:tab w:pos="501" w:val="left" w:leader="none"/>
        </w:tabs>
        <w:spacing w:line="242" w:lineRule="auto" w:before="0" w:after="0"/>
        <w:ind w:left="501" w:right="142" w:hanging="361"/>
        <w:jc w:val="left"/>
        <w:rPr>
          <w:sz w:val="22"/>
        </w:rPr>
      </w:pPr>
      <w:r>
        <w:rPr>
          <w:w w:val="105"/>
          <w:sz w:val="22"/>
        </w:rPr>
        <w:t>di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non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trovarsi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nelle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cause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di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incompatibilità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di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cui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all’art.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12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comma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4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D.lgs.39/2013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come di seguito riportato:</w:t>
      </w:r>
    </w:p>
    <w:p>
      <w:pPr>
        <w:pStyle w:val="BodyText"/>
        <w:spacing w:before="21"/>
      </w:pPr>
    </w:p>
    <w:p>
      <w:pPr>
        <w:pStyle w:val="ListParagraph"/>
        <w:numPr>
          <w:ilvl w:val="0"/>
          <w:numId w:val="4"/>
        </w:numPr>
        <w:tabs>
          <w:tab w:pos="357" w:val="left" w:leader="none"/>
        </w:tabs>
        <w:spacing w:line="256" w:lineRule="auto" w:before="1" w:after="0"/>
        <w:ind w:left="140" w:right="140" w:firstLine="0"/>
        <w:jc w:val="both"/>
        <w:rPr>
          <w:sz w:val="18"/>
        </w:rPr>
      </w:pPr>
      <w:r>
        <w:rPr>
          <w:w w:val="105"/>
          <w:sz w:val="18"/>
        </w:rPr>
        <w:t>Gli</w:t>
      </w:r>
      <w:r>
        <w:rPr>
          <w:w w:val="105"/>
          <w:sz w:val="18"/>
        </w:rPr>
        <w:t> incarichi</w:t>
      </w:r>
      <w:r>
        <w:rPr>
          <w:w w:val="105"/>
          <w:sz w:val="18"/>
        </w:rPr>
        <w:t> dirigenziali,</w:t>
      </w:r>
      <w:r>
        <w:rPr>
          <w:w w:val="105"/>
          <w:sz w:val="18"/>
        </w:rPr>
        <w:t> interni</w:t>
      </w:r>
      <w:r>
        <w:rPr>
          <w:w w:val="105"/>
          <w:sz w:val="18"/>
        </w:rPr>
        <w:t> e</w:t>
      </w:r>
      <w:r>
        <w:rPr>
          <w:w w:val="105"/>
          <w:sz w:val="18"/>
        </w:rPr>
        <w:t> esterni,</w:t>
      </w:r>
      <w:r>
        <w:rPr>
          <w:w w:val="105"/>
          <w:sz w:val="18"/>
        </w:rPr>
        <w:t> nelle</w:t>
      </w:r>
      <w:r>
        <w:rPr>
          <w:w w:val="105"/>
          <w:sz w:val="18"/>
        </w:rPr>
        <w:t> pubbliche</w:t>
      </w:r>
      <w:r>
        <w:rPr>
          <w:w w:val="105"/>
          <w:sz w:val="18"/>
        </w:rPr>
        <w:t> amministrazioni,</w:t>
      </w:r>
      <w:r>
        <w:rPr>
          <w:w w:val="105"/>
          <w:sz w:val="18"/>
        </w:rPr>
        <w:t> negli</w:t>
      </w:r>
      <w:r>
        <w:rPr>
          <w:w w:val="105"/>
          <w:sz w:val="18"/>
        </w:rPr>
        <w:t> enti</w:t>
      </w:r>
      <w:r>
        <w:rPr>
          <w:w w:val="105"/>
          <w:sz w:val="18"/>
        </w:rPr>
        <w:t> pubblici</w:t>
      </w:r>
      <w:r>
        <w:rPr>
          <w:w w:val="105"/>
          <w:sz w:val="18"/>
        </w:rPr>
        <w:t> e</w:t>
      </w:r>
      <w:r>
        <w:rPr>
          <w:w w:val="105"/>
          <w:sz w:val="18"/>
        </w:rPr>
        <w:t> negli</w:t>
      </w:r>
      <w:r>
        <w:rPr>
          <w:w w:val="105"/>
          <w:sz w:val="18"/>
        </w:rPr>
        <w:t> enti</w:t>
      </w:r>
      <w:r>
        <w:rPr>
          <w:w w:val="105"/>
          <w:sz w:val="18"/>
        </w:rPr>
        <w:t> di</w:t>
      </w:r>
      <w:r>
        <w:rPr>
          <w:w w:val="105"/>
          <w:sz w:val="18"/>
        </w:rPr>
        <w:t> diritto privato in controllo pubblico di livello provinciale o comunale sono incompatibili:</w:t>
      </w:r>
    </w:p>
    <w:p>
      <w:pPr>
        <w:pStyle w:val="ListParagraph"/>
        <w:numPr>
          <w:ilvl w:val="1"/>
          <w:numId w:val="4"/>
        </w:numPr>
        <w:tabs>
          <w:tab w:pos="763" w:val="left" w:leader="none"/>
        </w:tabs>
        <w:spacing w:line="208" w:lineRule="exact" w:before="0" w:after="0"/>
        <w:ind w:left="763" w:right="0" w:hanging="195"/>
        <w:jc w:val="both"/>
        <w:rPr>
          <w:sz w:val="18"/>
        </w:rPr>
      </w:pPr>
      <w:r>
        <w:rPr>
          <w:w w:val="105"/>
          <w:sz w:val="18"/>
        </w:rPr>
        <w:t>con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carica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di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componente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della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giunta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o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del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consiglio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della</w:t>
      </w:r>
      <w:r>
        <w:rPr>
          <w:spacing w:val="-4"/>
          <w:w w:val="105"/>
          <w:sz w:val="18"/>
        </w:rPr>
        <w:t> </w:t>
      </w:r>
      <w:r>
        <w:rPr>
          <w:spacing w:val="-2"/>
          <w:w w:val="105"/>
          <w:sz w:val="18"/>
        </w:rPr>
        <w:t>regione;</w:t>
      </w:r>
    </w:p>
    <w:p>
      <w:pPr>
        <w:pStyle w:val="ListParagraph"/>
        <w:numPr>
          <w:ilvl w:val="1"/>
          <w:numId w:val="4"/>
        </w:numPr>
        <w:tabs>
          <w:tab w:pos="808" w:val="left" w:leader="none"/>
        </w:tabs>
        <w:spacing w:line="254" w:lineRule="auto" w:before="12" w:after="0"/>
        <w:ind w:left="568" w:right="143" w:firstLine="0"/>
        <w:jc w:val="both"/>
        <w:rPr>
          <w:sz w:val="18"/>
        </w:rPr>
      </w:pPr>
      <w:r>
        <w:rPr>
          <w:sz w:val="18"/>
        </w:rPr>
        <w:t>con</w:t>
      </w:r>
      <w:r>
        <w:rPr>
          <w:spacing w:val="40"/>
          <w:sz w:val="18"/>
        </w:rPr>
        <w:t> </w:t>
      </w:r>
      <w:r>
        <w:rPr>
          <w:sz w:val="18"/>
        </w:rPr>
        <w:t>la</w:t>
      </w:r>
      <w:r>
        <w:rPr>
          <w:spacing w:val="40"/>
          <w:sz w:val="18"/>
        </w:rPr>
        <w:t> </w:t>
      </w:r>
      <w:r>
        <w:rPr>
          <w:sz w:val="18"/>
        </w:rPr>
        <w:t>carica</w:t>
      </w:r>
      <w:r>
        <w:rPr>
          <w:spacing w:val="40"/>
          <w:sz w:val="18"/>
        </w:rPr>
        <w:t> </w:t>
      </w:r>
      <w:r>
        <w:rPr>
          <w:sz w:val="18"/>
        </w:rPr>
        <w:t>di</w:t>
      </w:r>
      <w:r>
        <w:rPr>
          <w:spacing w:val="40"/>
          <w:sz w:val="18"/>
        </w:rPr>
        <w:t> </w:t>
      </w:r>
      <w:r>
        <w:rPr>
          <w:sz w:val="18"/>
        </w:rPr>
        <w:t>componente</w:t>
      </w:r>
      <w:r>
        <w:rPr>
          <w:spacing w:val="40"/>
          <w:sz w:val="18"/>
        </w:rPr>
        <w:t> </w:t>
      </w:r>
      <w:r>
        <w:rPr>
          <w:sz w:val="18"/>
        </w:rPr>
        <w:t>della</w:t>
      </w:r>
      <w:r>
        <w:rPr>
          <w:spacing w:val="40"/>
          <w:sz w:val="18"/>
        </w:rPr>
        <w:t> </w:t>
      </w:r>
      <w:r>
        <w:rPr>
          <w:sz w:val="18"/>
        </w:rPr>
        <w:t>giunta</w:t>
      </w:r>
      <w:r>
        <w:rPr>
          <w:spacing w:val="40"/>
          <w:sz w:val="18"/>
        </w:rPr>
        <w:t> </w:t>
      </w:r>
      <w:r>
        <w:rPr>
          <w:sz w:val="18"/>
        </w:rPr>
        <w:t>o</w:t>
      </w:r>
      <w:r>
        <w:rPr>
          <w:spacing w:val="40"/>
          <w:sz w:val="18"/>
        </w:rPr>
        <w:t> </w:t>
      </w:r>
      <w:r>
        <w:rPr>
          <w:sz w:val="18"/>
        </w:rPr>
        <w:t>del</w:t>
      </w:r>
      <w:r>
        <w:rPr>
          <w:spacing w:val="40"/>
          <w:sz w:val="18"/>
        </w:rPr>
        <w:t> </w:t>
      </w:r>
      <w:r>
        <w:rPr>
          <w:sz w:val="18"/>
        </w:rPr>
        <w:t>consiglio</w:t>
      </w:r>
      <w:r>
        <w:rPr>
          <w:spacing w:val="40"/>
          <w:sz w:val="18"/>
        </w:rPr>
        <w:t> </w:t>
      </w:r>
      <w:r>
        <w:rPr>
          <w:sz w:val="18"/>
        </w:rPr>
        <w:t>di</w:t>
      </w:r>
      <w:r>
        <w:rPr>
          <w:spacing w:val="40"/>
          <w:sz w:val="18"/>
        </w:rPr>
        <w:t> </w:t>
      </w:r>
      <w:r>
        <w:rPr>
          <w:sz w:val="18"/>
        </w:rPr>
        <w:t>una</w:t>
      </w:r>
      <w:r>
        <w:rPr>
          <w:spacing w:val="40"/>
          <w:sz w:val="18"/>
        </w:rPr>
        <w:t> </w:t>
      </w:r>
      <w:r>
        <w:rPr>
          <w:sz w:val="18"/>
        </w:rPr>
        <w:t>provincia,</w:t>
      </w:r>
      <w:r>
        <w:rPr>
          <w:spacing w:val="40"/>
          <w:sz w:val="18"/>
        </w:rPr>
        <w:t> </w:t>
      </w:r>
      <w:r>
        <w:rPr>
          <w:sz w:val="18"/>
        </w:rPr>
        <w:t>di</w:t>
      </w:r>
      <w:r>
        <w:rPr>
          <w:spacing w:val="40"/>
          <w:sz w:val="18"/>
        </w:rPr>
        <w:t> </w:t>
      </w:r>
      <w:r>
        <w:rPr>
          <w:sz w:val="18"/>
        </w:rPr>
        <w:t>un</w:t>
      </w:r>
      <w:r>
        <w:rPr>
          <w:spacing w:val="40"/>
          <w:sz w:val="18"/>
        </w:rPr>
        <w:t> </w:t>
      </w:r>
      <w:r>
        <w:rPr>
          <w:sz w:val="18"/>
        </w:rPr>
        <w:t>comune</w:t>
      </w:r>
      <w:r>
        <w:rPr>
          <w:spacing w:val="40"/>
          <w:sz w:val="18"/>
        </w:rPr>
        <w:t> </w:t>
      </w:r>
      <w:r>
        <w:rPr>
          <w:sz w:val="18"/>
        </w:rPr>
        <w:t>con</w:t>
      </w:r>
      <w:r>
        <w:rPr>
          <w:spacing w:val="40"/>
          <w:sz w:val="18"/>
        </w:rPr>
        <w:t> </w:t>
      </w:r>
      <w:r>
        <w:rPr>
          <w:sz w:val="18"/>
        </w:rPr>
        <w:t>popolazione</w:t>
      </w:r>
      <w:r>
        <w:rPr>
          <w:spacing w:val="40"/>
          <w:sz w:val="18"/>
        </w:rPr>
        <w:t> </w:t>
      </w:r>
      <w:r>
        <w:rPr>
          <w:sz w:val="18"/>
        </w:rPr>
        <w:t>superiore</w:t>
      </w:r>
      <w:r>
        <w:rPr>
          <w:spacing w:val="40"/>
          <w:sz w:val="18"/>
        </w:rPr>
        <w:t> </w:t>
      </w:r>
      <w:r>
        <w:rPr>
          <w:sz w:val="18"/>
        </w:rPr>
        <w:t>ai</w:t>
      </w:r>
      <w:r>
        <w:rPr>
          <w:spacing w:val="40"/>
          <w:sz w:val="18"/>
        </w:rPr>
        <w:t> </w:t>
      </w:r>
      <w:r>
        <w:rPr>
          <w:sz w:val="18"/>
        </w:rPr>
        <w:t>15.000</w:t>
      </w:r>
      <w:r>
        <w:rPr>
          <w:spacing w:val="40"/>
          <w:sz w:val="18"/>
        </w:rPr>
        <w:t> </w:t>
      </w:r>
      <w:r>
        <w:rPr>
          <w:sz w:val="18"/>
        </w:rPr>
        <w:t>abitanti</w:t>
      </w:r>
      <w:r>
        <w:rPr>
          <w:spacing w:val="40"/>
          <w:sz w:val="18"/>
        </w:rPr>
        <w:t> </w:t>
      </w:r>
      <w:r>
        <w:rPr>
          <w:sz w:val="18"/>
        </w:rPr>
        <w:t>o</w:t>
      </w:r>
      <w:r>
        <w:rPr>
          <w:spacing w:val="40"/>
          <w:sz w:val="18"/>
        </w:rPr>
        <w:t> </w:t>
      </w:r>
      <w:r>
        <w:rPr>
          <w:sz w:val="18"/>
        </w:rPr>
        <w:t>di</w:t>
      </w:r>
      <w:r>
        <w:rPr>
          <w:spacing w:val="40"/>
          <w:sz w:val="18"/>
        </w:rPr>
        <w:t> </w:t>
      </w:r>
      <w:r>
        <w:rPr>
          <w:sz w:val="18"/>
        </w:rPr>
        <w:t>una</w:t>
      </w:r>
      <w:r>
        <w:rPr>
          <w:spacing w:val="40"/>
          <w:sz w:val="18"/>
        </w:rPr>
        <w:t> </w:t>
      </w:r>
      <w:r>
        <w:rPr>
          <w:sz w:val="18"/>
        </w:rPr>
        <w:t>forma</w:t>
      </w:r>
      <w:r>
        <w:rPr>
          <w:spacing w:val="40"/>
          <w:sz w:val="18"/>
        </w:rPr>
        <w:t> </w:t>
      </w:r>
      <w:r>
        <w:rPr>
          <w:sz w:val="18"/>
        </w:rPr>
        <w:t>associativa</w:t>
      </w:r>
      <w:r>
        <w:rPr>
          <w:spacing w:val="40"/>
          <w:sz w:val="18"/>
        </w:rPr>
        <w:t> </w:t>
      </w:r>
      <w:r>
        <w:rPr>
          <w:sz w:val="18"/>
        </w:rPr>
        <w:t>tra</w:t>
      </w:r>
      <w:r>
        <w:rPr>
          <w:spacing w:val="40"/>
          <w:sz w:val="18"/>
        </w:rPr>
        <w:t> </w:t>
      </w:r>
      <w:r>
        <w:rPr>
          <w:sz w:val="18"/>
        </w:rPr>
        <w:t>comuni</w:t>
      </w:r>
      <w:r>
        <w:rPr>
          <w:spacing w:val="40"/>
          <w:sz w:val="18"/>
        </w:rPr>
        <w:t> </w:t>
      </w:r>
      <w:r>
        <w:rPr>
          <w:sz w:val="18"/>
        </w:rPr>
        <w:t>avente</w:t>
      </w:r>
      <w:r>
        <w:rPr>
          <w:spacing w:val="40"/>
          <w:sz w:val="18"/>
        </w:rPr>
        <w:t> </w:t>
      </w:r>
      <w:r>
        <w:rPr>
          <w:sz w:val="18"/>
        </w:rPr>
        <w:t>la</w:t>
      </w:r>
      <w:r>
        <w:rPr>
          <w:spacing w:val="40"/>
          <w:sz w:val="18"/>
        </w:rPr>
        <w:t> </w:t>
      </w:r>
      <w:r>
        <w:rPr>
          <w:sz w:val="18"/>
        </w:rPr>
        <w:t>medesima</w:t>
      </w:r>
      <w:r>
        <w:rPr>
          <w:spacing w:val="40"/>
          <w:sz w:val="18"/>
        </w:rPr>
        <w:t> </w:t>
      </w:r>
      <w:r>
        <w:rPr>
          <w:sz w:val="18"/>
        </w:rPr>
        <w:t>popolazione,</w:t>
      </w:r>
      <w:r>
        <w:rPr>
          <w:spacing w:val="40"/>
          <w:sz w:val="18"/>
        </w:rPr>
        <w:t> </w:t>
      </w:r>
      <w:r>
        <w:rPr>
          <w:sz w:val="18"/>
        </w:rPr>
        <w:t>ricompresi</w:t>
      </w:r>
      <w:r>
        <w:rPr>
          <w:spacing w:val="40"/>
          <w:sz w:val="18"/>
        </w:rPr>
        <w:t> </w:t>
      </w:r>
      <w:r>
        <w:rPr>
          <w:sz w:val="18"/>
        </w:rPr>
        <w:t>nella stessa regione dell'amministrazione locale che ha conferito l'incarico;</w:t>
      </w:r>
    </w:p>
    <w:p>
      <w:pPr>
        <w:pStyle w:val="ListParagraph"/>
        <w:numPr>
          <w:ilvl w:val="1"/>
          <w:numId w:val="4"/>
        </w:numPr>
        <w:tabs>
          <w:tab w:pos="754" w:val="left" w:leader="none"/>
        </w:tabs>
        <w:spacing w:line="254" w:lineRule="auto" w:before="0" w:after="0"/>
        <w:ind w:left="568" w:right="149" w:firstLine="0"/>
        <w:jc w:val="both"/>
        <w:rPr>
          <w:sz w:val="18"/>
        </w:rPr>
      </w:pPr>
      <w:r>
        <w:rPr>
          <w:w w:val="105"/>
          <w:sz w:val="18"/>
        </w:rPr>
        <w:t>con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la carica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di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componente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di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organi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di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indirizzo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negli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enti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di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diritto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privato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in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controllo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pubblico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da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parte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della regione,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nonché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di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province,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comuni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con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popolazione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superiore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ai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15.000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abitanti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o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di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forme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associative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tra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comuni aventi la medesima popolazione della stessa regione.</w:t>
      </w:r>
    </w:p>
    <w:p>
      <w:pPr>
        <w:spacing w:line="270" w:lineRule="exact" w:before="0"/>
        <w:ind w:left="709" w:right="0" w:firstLine="0"/>
        <w:jc w:val="center"/>
        <w:rPr>
          <w:rFonts w:ascii="Palatino Linotype"/>
          <w:b/>
          <w:sz w:val="22"/>
        </w:rPr>
      </w:pPr>
      <w:r>
        <w:rPr>
          <w:rFonts w:ascii="Palatino Linotype"/>
          <w:b/>
          <w:spacing w:val="-2"/>
          <w:sz w:val="22"/>
          <w:u w:val="single"/>
        </w:rPr>
        <w:t>OPPURE</w:t>
      </w:r>
    </w:p>
    <w:p>
      <w:pPr>
        <w:pStyle w:val="ListParagraph"/>
        <w:numPr>
          <w:ilvl w:val="0"/>
          <w:numId w:val="5"/>
        </w:numPr>
        <w:tabs>
          <w:tab w:pos="501" w:val="left" w:leader="none"/>
        </w:tabs>
        <w:spacing w:line="242" w:lineRule="auto" w:before="265" w:after="0"/>
        <w:ind w:left="501" w:right="142" w:hanging="361"/>
        <w:jc w:val="left"/>
        <w:rPr>
          <w:sz w:val="22"/>
        </w:rPr>
      </w:pPr>
      <w:r>
        <w:rPr>
          <w:w w:val="105"/>
          <w:sz w:val="22"/>
        </w:rPr>
        <w:t>che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sussistono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le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seguenti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cause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di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inconferibilità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e/o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incompatibilità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ai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sensi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delle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disposizioni sopra richiamate del D.lgs.39/2013 :</w:t>
      </w:r>
    </w:p>
    <w:p>
      <w:pPr>
        <w:spacing w:before="13"/>
        <w:ind w:left="140" w:right="0" w:firstLine="0"/>
        <w:jc w:val="left"/>
        <w:rPr>
          <w:sz w:val="22"/>
        </w:rPr>
      </w:pPr>
      <w:r>
        <w:rPr>
          <w:spacing w:val="-2"/>
          <w:w w:val="135"/>
          <w:sz w:val="22"/>
        </w:rPr>
        <w:t>…………………………………………………………………………………………………………………</w:t>
      </w:r>
    </w:p>
    <w:p>
      <w:pPr>
        <w:spacing w:before="16"/>
        <w:ind w:left="140" w:right="0" w:firstLine="0"/>
        <w:jc w:val="left"/>
        <w:rPr>
          <w:sz w:val="22"/>
        </w:rPr>
      </w:pPr>
      <w:r>
        <w:rPr>
          <w:spacing w:val="-2"/>
          <w:w w:val="135"/>
          <w:sz w:val="22"/>
        </w:rPr>
        <w:t>………………………………….</w:t>
      </w:r>
    </w:p>
    <w:p>
      <w:pPr>
        <w:spacing w:before="16"/>
        <w:ind w:left="140" w:right="0" w:firstLine="0"/>
        <w:jc w:val="left"/>
        <w:rPr>
          <w:sz w:val="22"/>
        </w:rPr>
      </w:pPr>
      <w:r>
        <w:rPr>
          <w:spacing w:val="-2"/>
          <w:w w:val="135"/>
          <w:sz w:val="22"/>
        </w:rPr>
        <w:t>…………………………………………………………………………………………………………………</w:t>
      </w:r>
    </w:p>
    <w:p>
      <w:pPr>
        <w:spacing w:before="15"/>
        <w:ind w:left="140" w:right="0" w:firstLine="0"/>
        <w:jc w:val="left"/>
        <w:rPr>
          <w:sz w:val="22"/>
        </w:rPr>
      </w:pPr>
      <w:r>
        <w:rPr>
          <w:spacing w:val="-2"/>
          <w:w w:val="135"/>
          <w:sz w:val="22"/>
        </w:rPr>
        <w:t>………………………………….</w:t>
      </w:r>
    </w:p>
    <w:p>
      <w:pPr>
        <w:spacing w:before="16"/>
        <w:ind w:left="140" w:right="0" w:firstLine="0"/>
        <w:jc w:val="left"/>
        <w:rPr>
          <w:sz w:val="22"/>
        </w:rPr>
      </w:pPr>
      <w:r>
        <w:rPr>
          <w:spacing w:val="-2"/>
          <w:w w:val="135"/>
          <w:sz w:val="22"/>
        </w:rPr>
        <w:t>…………………………………………………………………………………………………………………</w:t>
      </w:r>
    </w:p>
    <w:p>
      <w:pPr>
        <w:spacing w:before="16"/>
        <w:ind w:left="140" w:right="0" w:firstLine="0"/>
        <w:jc w:val="left"/>
        <w:rPr>
          <w:sz w:val="22"/>
        </w:rPr>
      </w:pPr>
      <w:r>
        <w:rPr>
          <w:spacing w:val="-2"/>
          <w:w w:val="135"/>
          <w:sz w:val="22"/>
        </w:rPr>
        <w:t>………………………………….</w:t>
      </w:r>
    </w:p>
    <w:p>
      <w:pPr>
        <w:spacing w:before="16"/>
        <w:ind w:left="140" w:right="0" w:firstLine="0"/>
        <w:jc w:val="left"/>
        <w:rPr>
          <w:sz w:val="22"/>
        </w:rPr>
      </w:pPr>
      <w:r>
        <w:rPr>
          <w:spacing w:val="-2"/>
          <w:w w:val="135"/>
          <w:sz w:val="22"/>
        </w:rPr>
        <w:t>…………………………………………………………………………………………………………………</w:t>
      </w:r>
    </w:p>
    <w:p>
      <w:pPr>
        <w:spacing w:before="16"/>
        <w:ind w:left="140" w:right="0" w:firstLine="0"/>
        <w:jc w:val="left"/>
        <w:rPr>
          <w:sz w:val="22"/>
        </w:rPr>
      </w:pPr>
      <w:r>
        <w:rPr>
          <w:spacing w:val="-2"/>
          <w:w w:val="135"/>
          <w:sz w:val="22"/>
        </w:rPr>
        <w:t>………………………………….</w:t>
      </w:r>
    </w:p>
    <w:p>
      <w:pPr>
        <w:pStyle w:val="BodyText"/>
        <w:spacing w:before="31"/>
      </w:pPr>
    </w:p>
    <w:p>
      <w:pPr>
        <w:pStyle w:val="BodyText"/>
        <w:ind w:left="849"/>
      </w:pPr>
      <w:r>
        <w:rPr>
          <w:u w:val="single"/>
        </w:rPr>
        <w:t>Trattamento</w:t>
      </w:r>
      <w:r>
        <w:rPr>
          <w:spacing w:val="17"/>
          <w:u w:val="single"/>
        </w:rPr>
        <w:t> </w:t>
      </w:r>
      <w:r>
        <w:rPr>
          <w:u w:val="single"/>
        </w:rPr>
        <w:t>dati</w:t>
      </w:r>
      <w:r>
        <w:rPr>
          <w:spacing w:val="17"/>
          <w:u w:val="single"/>
        </w:rPr>
        <w:t> </w:t>
      </w:r>
      <w:r>
        <w:rPr>
          <w:u w:val="single"/>
        </w:rPr>
        <w:t>personali</w:t>
      </w:r>
      <w:r>
        <w:rPr>
          <w:spacing w:val="18"/>
          <w:u w:val="single"/>
        </w:rPr>
        <w:t> </w:t>
      </w:r>
      <w:r>
        <w:rPr>
          <w:spacing w:val="-10"/>
          <w:u w:val="single"/>
        </w:rPr>
        <w:t>:</w:t>
      </w:r>
    </w:p>
    <w:p>
      <w:pPr>
        <w:pStyle w:val="BodyText"/>
        <w:spacing w:before="29"/>
      </w:pPr>
    </w:p>
    <w:p>
      <w:pPr>
        <w:pStyle w:val="BodyText"/>
        <w:spacing w:line="254" w:lineRule="auto"/>
        <w:ind w:left="140" w:right="139"/>
        <w:jc w:val="both"/>
      </w:pPr>
      <w:r>
        <w:rPr/>
        <w:t>di acconsentire, ai sensi e per gli effetti del d.lgs. 196/2003 e del Reg. UE 2016/679, alla raccolta dei dati forniti ai fini del procedimento per il quale sono richiesti e che dovranno essere utilizzati esclusivamente per tale scopo.</w:t>
      </w:r>
    </w:p>
    <w:p>
      <w:pPr>
        <w:pStyle w:val="BodyText"/>
        <w:spacing w:before="16"/>
      </w:pPr>
    </w:p>
    <w:p>
      <w:pPr>
        <w:pStyle w:val="BodyText"/>
        <w:ind w:left="849"/>
      </w:pPr>
      <w:r>
        <w:rPr>
          <w:w w:val="105"/>
        </w:rPr>
        <w:t>Luogo</w:t>
      </w:r>
      <w:r>
        <w:rPr>
          <w:spacing w:val="6"/>
          <w:w w:val="105"/>
        </w:rPr>
        <w:t> </w:t>
      </w:r>
      <w:r>
        <w:rPr>
          <w:w w:val="105"/>
        </w:rPr>
        <w:t>e</w:t>
      </w:r>
      <w:r>
        <w:rPr>
          <w:spacing w:val="6"/>
          <w:w w:val="105"/>
        </w:rPr>
        <w:t> </w:t>
      </w:r>
      <w:r>
        <w:rPr>
          <w:spacing w:val="-4"/>
          <w:w w:val="105"/>
        </w:rPr>
        <w:t>data</w:t>
      </w:r>
    </w:p>
    <w:p>
      <w:pPr>
        <w:pStyle w:val="BodyText"/>
        <w:spacing w:before="32"/>
      </w:pPr>
    </w:p>
    <w:p>
      <w:pPr>
        <w:pStyle w:val="BodyText"/>
        <w:ind w:right="1947"/>
        <w:jc w:val="right"/>
      </w:pPr>
      <w:r>
        <w:rPr>
          <w:w w:val="105"/>
        </w:rPr>
        <w:t>Il</w:t>
      </w:r>
      <w:r>
        <w:rPr>
          <w:spacing w:val="3"/>
          <w:w w:val="105"/>
        </w:rPr>
        <w:t> </w:t>
      </w:r>
      <w:r>
        <w:rPr>
          <w:spacing w:val="-2"/>
          <w:w w:val="105"/>
        </w:rPr>
        <w:t>dichiarante</w:t>
      </w:r>
    </w:p>
    <w:sectPr>
      <w:pgSz w:w="11910" w:h="16840"/>
      <w:pgMar w:top="620" w:bottom="2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"/>
      <w:lvlJc w:val="left"/>
      <w:pPr>
        <w:ind w:left="501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42" w:hanging="3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384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27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69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12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54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97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39" w:hanging="361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."/>
      <w:lvlJc w:val="left"/>
      <w:pPr>
        <w:ind w:left="140" w:hanging="219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0"/>
        <w:w w:val="90"/>
        <w:sz w:val="18"/>
        <w:szCs w:val="18"/>
        <w:lang w:val="it-IT" w:eastAsia="en-US" w:bidi="ar-SA"/>
      </w:rPr>
    </w:lvl>
    <w:lvl w:ilvl="1">
      <w:start w:val="1"/>
      <w:numFmt w:val="lowerLetter"/>
      <w:lvlText w:val="%2)"/>
      <w:lvlJc w:val="left"/>
      <w:pPr>
        <w:ind w:left="765" w:hanging="197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0"/>
        <w:w w:val="87"/>
        <w:sz w:val="18"/>
        <w:szCs w:val="18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778" w:hanging="19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796" w:hanging="19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14" w:hanging="19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833" w:hanging="19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851" w:hanging="19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869" w:hanging="19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888" w:hanging="197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40" w:hanging="219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0"/>
        <w:w w:val="90"/>
        <w:sz w:val="18"/>
        <w:szCs w:val="18"/>
        <w:lang w:val="it-IT" w:eastAsia="en-US" w:bidi="ar-SA"/>
      </w:rPr>
    </w:lvl>
    <w:lvl w:ilvl="1">
      <w:start w:val="0"/>
      <w:numFmt w:val="bullet"/>
      <w:lvlText w:val=""/>
      <w:lvlJc w:val="left"/>
      <w:pPr>
        <w:ind w:left="501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47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594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641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88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736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783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830" w:hanging="361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40" w:hanging="250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>
      <w:start w:val="0"/>
      <w:numFmt w:val="bullet"/>
      <w:lvlText w:val=""/>
      <w:lvlJc w:val="left"/>
      <w:pPr>
        <w:ind w:left="501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47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594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641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88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736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783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830" w:hanging="361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"/>
      <w:lvlJc w:val="left"/>
      <w:pPr>
        <w:ind w:left="501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42" w:hanging="3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384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27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69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12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54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97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39" w:hanging="361"/>
      </w:pPr>
      <w:rPr>
        <w:rFonts w:hint="default"/>
        <w:lang w:val="it-IT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709" w:hanging="1203"/>
      <w:outlineLvl w:val="1"/>
    </w:pPr>
    <w:rPr>
      <w:rFonts w:ascii="Palatino Linotype" w:hAnsi="Palatino Linotype" w:eastAsia="Palatino Linotype" w:cs="Palatino Linotype"/>
      <w:b/>
      <w:bCs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501" w:right="137" w:hanging="361"/>
      <w:jc w:val="both"/>
    </w:pPr>
    <w:rPr>
      <w:rFonts w:ascii="Cambria" w:hAnsi="Cambria" w:eastAsia="Cambria" w:cs="Cambria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dcterms:created xsi:type="dcterms:W3CDTF">2025-01-20T08:13:13Z</dcterms:created>
  <dcterms:modified xsi:type="dcterms:W3CDTF">2025-01-20T08:13:13Z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2025-01-20T00:00:00Z</vt:filetime>
  </property>
  <property fmtid="{D5CDD505-2E9C-101B-9397-08002B2CF9AE}" pid="5" name="Producer">
    <vt:lpwstr>Microsoft® Word 2010</vt:lpwstr>
  </property>
</Properties>
</file>